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73979" w14:textId="2450E64D" w:rsidR="00570812" w:rsidRPr="006D409C" w:rsidRDefault="00570812" w:rsidP="0057081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D409C">
        <w:rPr>
          <w:rFonts w:cs="Arial"/>
          <w:sz w:val="24"/>
          <w:szCs w:val="24"/>
          <w:lang w:eastAsia="zh-CN"/>
        </w:rPr>
        <w:t>3GPP TSG-RAN WG4 Meeting #11</w:t>
      </w:r>
      <w:r w:rsidR="001C7CDF">
        <w:rPr>
          <w:rFonts w:cs="Arial"/>
          <w:sz w:val="24"/>
          <w:szCs w:val="24"/>
          <w:lang w:eastAsia="zh-CN"/>
        </w:rPr>
        <w:t>4</w:t>
      </w:r>
      <w:r w:rsidRPr="006D409C">
        <w:rPr>
          <w:rFonts w:cs="Arial"/>
          <w:sz w:val="24"/>
          <w:szCs w:val="24"/>
          <w:lang w:eastAsia="zh-CN"/>
        </w:rPr>
        <w:tab/>
        <w:t>R4-2</w:t>
      </w:r>
      <w:r w:rsidR="001C7CDF">
        <w:rPr>
          <w:rFonts w:cs="Arial"/>
          <w:sz w:val="24"/>
          <w:szCs w:val="24"/>
          <w:lang w:eastAsia="zh-CN"/>
        </w:rPr>
        <w:t>50</w:t>
      </w:r>
      <w:r w:rsidR="003E4DD3">
        <w:rPr>
          <w:rFonts w:cs="Arial"/>
          <w:sz w:val="24"/>
          <w:szCs w:val="24"/>
          <w:lang w:eastAsia="zh-CN"/>
        </w:rPr>
        <w:t>2234</w:t>
      </w:r>
      <w:r w:rsidRPr="006D409C">
        <w:rPr>
          <w:rFonts w:cs="Arial"/>
          <w:sz w:val="24"/>
          <w:szCs w:val="24"/>
          <w:lang w:eastAsia="zh-CN"/>
        </w:rPr>
        <w:tab/>
      </w:r>
    </w:p>
    <w:p w14:paraId="7F24BB6F" w14:textId="407099C8" w:rsidR="00AA2C36" w:rsidRPr="00376830" w:rsidRDefault="001C7CDF" w:rsidP="00AA2C3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1C7CDF">
        <w:rPr>
          <w:rFonts w:cs="Arial"/>
          <w:sz w:val="24"/>
          <w:szCs w:val="24"/>
          <w:lang w:eastAsia="zh-CN"/>
        </w:rPr>
        <w:t>Athens, Greece, 17th – 21st February, 2025</w:t>
      </w:r>
    </w:p>
    <w:p w14:paraId="3F37816B" w14:textId="77777777" w:rsidR="00B97703" w:rsidRDefault="00B97703">
      <w:pPr>
        <w:rPr>
          <w:rFonts w:ascii="Arial" w:hAnsi="Arial" w:cs="Arial"/>
        </w:rPr>
      </w:pPr>
    </w:p>
    <w:p w14:paraId="4F6CB585" w14:textId="77777777" w:rsidR="00CB2661" w:rsidRPr="007232AE" w:rsidRDefault="00CB2661" w:rsidP="00CB2661">
      <w:pPr>
        <w:tabs>
          <w:tab w:val="left" w:pos="1985"/>
        </w:tabs>
        <w:jc w:val="both"/>
        <w:rPr>
          <w:rFonts w:ascii="Arial" w:hAnsi="Arial" w:cs="Arial"/>
          <w:b/>
          <w:color w:val="000000"/>
          <w:sz w:val="22"/>
          <w:szCs w:val="22"/>
          <w:lang w:eastAsia="zh-CN"/>
        </w:rPr>
      </w:pPr>
      <w:r w:rsidRPr="007232AE">
        <w:rPr>
          <w:rFonts w:ascii="Arial" w:hAnsi="Arial" w:cs="Arial"/>
          <w:b/>
          <w:color w:val="000000"/>
          <w:sz w:val="22"/>
          <w:szCs w:val="22"/>
        </w:rPr>
        <w:t>Agenda Item:</w:t>
      </w:r>
      <w:r w:rsidRPr="007232AE">
        <w:rPr>
          <w:rFonts w:ascii="Arial" w:hAnsi="Arial" w:cs="Arial"/>
          <w:b/>
          <w:color w:val="000000"/>
          <w:sz w:val="22"/>
          <w:szCs w:val="22"/>
        </w:rPr>
        <w:tab/>
      </w:r>
      <w:r w:rsidR="003755F3">
        <w:rPr>
          <w:rFonts w:ascii="Arial" w:hAnsi="Arial" w:cs="Arial"/>
          <w:color w:val="000000"/>
          <w:sz w:val="22"/>
          <w:szCs w:val="22"/>
        </w:rPr>
        <w:t>7</w:t>
      </w:r>
      <w:r>
        <w:rPr>
          <w:rFonts w:ascii="Arial" w:hAnsi="Arial" w:cs="Arial"/>
          <w:color w:val="000000"/>
          <w:sz w:val="22"/>
          <w:szCs w:val="22"/>
        </w:rPr>
        <w:t>.1.1.1.</w:t>
      </w:r>
      <w:r w:rsidR="003755F3">
        <w:rPr>
          <w:rFonts w:ascii="Arial" w:hAnsi="Arial" w:cs="Arial"/>
          <w:color w:val="000000"/>
          <w:sz w:val="22"/>
          <w:szCs w:val="22"/>
        </w:rPr>
        <w:t>2</w:t>
      </w:r>
    </w:p>
    <w:p w14:paraId="187C8C61" w14:textId="77777777" w:rsidR="007232AE" w:rsidRPr="00B61EF5" w:rsidRDefault="007232AE" w:rsidP="007232AE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7D222FA3" w14:textId="77777777" w:rsidR="007232AE" w:rsidRPr="007232AE" w:rsidRDefault="007232AE" w:rsidP="007232AE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1831E5">
        <w:rPr>
          <w:rFonts w:ascii="Arial" w:hAnsi="Arial" w:cs="Arial"/>
          <w:b/>
          <w:sz w:val="22"/>
          <w:szCs w:val="22"/>
        </w:rPr>
        <w:t xml:space="preserve">Discussion on </w:t>
      </w:r>
      <w:r w:rsidR="00CB2661">
        <w:rPr>
          <w:rFonts w:ascii="Arial" w:hAnsi="Arial" w:cs="Arial"/>
          <w:b/>
          <w:sz w:val="22"/>
          <w:szCs w:val="22"/>
        </w:rPr>
        <w:t xml:space="preserve">the </w:t>
      </w:r>
      <w:r w:rsidR="006C2AAA">
        <w:rPr>
          <w:rFonts w:ascii="Arial" w:hAnsi="Arial" w:cs="Arial"/>
          <w:b/>
          <w:sz w:val="22"/>
          <w:szCs w:val="22"/>
        </w:rPr>
        <w:t xml:space="preserve">Intra-band </w:t>
      </w:r>
      <w:r w:rsidR="00CB2661">
        <w:rPr>
          <w:rFonts w:ascii="Arial" w:hAnsi="Arial" w:cs="Arial"/>
          <w:b/>
          <w:sz w:val="22"/>
          <w:szCs w:val="22"/>
        </w:rPr>
        <w:t>CA</w:t>
      </w:r>
      <w:r w:rsidR="006C2AAA">
        <w:rPr>
          <w:rFonts w:ascii="Arial" w:hAnsi="Arial" w:cs="Arial"/>
          <w:b/>
          <w:sz w:val="22"/>
          <w:szCs w:val="22"/>
        </w:rPr>
        <w:t xml:space="preserve"> with PC1.5</w:t>
      </w:r>
    </w:p>
    <w:p w14:paraId="238A8E95" w14:textId="77777777" w:rsidR="007232AE" w:rsidRPr="00B61EF5" w:rsidRDefault="007232AE" w:rsidP="007232AE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 w14:paraId="158CA21A" w14:textId="77777777" w:rsidR="007232AE" w:rsidRDefault="007232AE" w:rsidP="007232AE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4F338D38" w14:textId="4FDD4129" w:rsidR="00B525A6" w:rsidRDefault="001D6C73" w:rsidP="00E51624">
      <w:r>
        <w:t xml:space="preserve">Some progress were made on </w:t>
      </w:r>
      <w:r w:rsidR="003C6898">
        <w:t xml:space="preserve">the </w:t>
      </w:r>
      <w:r w:rsidR="00870542">
        <w:t>RF requirements</w:t>
      </w:r>
      <w:r w:rsidR="003C6898">
        <w:t xml:space="preserve"> for PC1.5 intra-band CA as captured in the WF [1]</w:t>
      </w:r>
      <w:r w:rsidR="00B525A6">
        <w:t>.</w:t>
      </w:r>
      <w:r w:rsidR="003C6898" w:rsidRPr="003C6898">
        <w:rPr>
          <w:noProof/>
          <w:lang w:val="en-US" w:eastAsia="zh-CN"/>
        </w:rPr>
        <w:t xml:space="preserve"> </w:t>
      </w:r>
      <w:r w:rsidR="00870542">
        <w:rPr>
          <w:noProof/>
          <w:lang w:val="en-US" w:eastAsia="zh-CN"/>
        </w:rPr>
        <w:t>In the sequal, we’ll discuss the remaining open issues.</w:t>
      </w:r>
      <w:r w:rsidR="003C6898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F2DA2C4" wp14:editId="33BF7C5C">
                <wp:extent cx="6264275" cy="6508886"/>
                <wp:effectExtent l="57150" t="19050" r="79375" b="1206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275" cy="65088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4BDA430A" w14:textId="77777777" w:rsidR="00F079CC" w:rsidRPr="00F079CC" w:rsidRDefault="00F079CC" w:rsidP="00F079CC">
                            <w:pPr>
                              <w:pStyle w:val="Heading2"/>
                              <w:rPr>
                                <w:sz w:val="22"/>
                                <w:szCs w:val="18"/>
                              </w:rPr>
                            </w:pPr>
                            <w:r w:rsidRPr="00F079CC">
                              <w:rPr>
                                <w:sz w:val="22"/>
                                <w:szCs w:val="18"/>
                              </w:rPr>
                              <w:t xml:space="preserve">1.2 PSD assumption to derive MPR/A-MPR requirements for intra-band NC ULCA (with </w:t>
                            </w:r>
                            <w:proofErr w:type="spellStart"/>
                            <w:r w:rsidRPr="00F079CC">
                              <w:rPr>
                                <w:sz w:val="22"/>
                                <w:szCs w:val="18"/>
                              </w:rPr>
                              <w:t>dualPA</w:t>
                            </w:r>
                            <w:proofErr w:type="spellEnd"/>
                            <w:r w:rsidRPr="00F079CC">
                              <w:rPr>
                                <w:sz w:val="22"/>
                                <w:szCs w:val="18"/>
                              </w:rPr>
                              <w:t>)</w:t>
                            </w:r>
                          </w:p>
                          <w:p w14:paraId="0F4AA922" w14:textId="77777777" w:rsidR="00F079CC" w:rsidRPr="00F079CC" w:rsidRDefault="00F079CC" w:rsidP="00F079CC">
                            <w:pPr>
                              <w:rPr>
                                <w:rFonts w:eastAsiaTheme="minorEastAsi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079CC">
                              <w:rPr>
                                <w:rFonts w:eastAsiaTheme="minorEastAsi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Agreement: </w:t>
                            </w:r>
                          </w:p>
                          <w:p w14:paraId="3E47304E" w14:textId="77777777" w:rsidR="00F079CC" w:rsidRPr="00F079CC" w:rsidRDefault="00F079CC" w:rsidP="00F079C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F079CC">
                              <w:rPr>
                                <w:sz w:val="18"/>
                                <w:szCs w:val="18"/>
                              </w:rPr>
                              <w:t>Equal PSD as starting point</w:t>
                            </w:r>
                          </w:p>
                          <w:p w14:paraId="4C14E798" w14:textId="77777777" w:rsidR="00F079CC" w:rsidRPr="00F079CC" w:rsidRDefault="00F079CC" w:rsidP="00F079CC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</w:pPr>
                            <w:r w:rsidRPr="00F079CC"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  <w:t xml:space="preserve">Companies are encouraged to check the MPR difference with 6dB PSD imbalance </w:t>
                            </w:r>
                          </w:p>
                          <w:p w14:paraId="59058217" w14:textId="77777777" w:rsidR="00F079CC" w:rsidRPr="00F079CC" w:rsidRDefault="00F079CC" w:rsidP="00F079C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F079CC">
                              <w:rPr>
                                <w:sz w:val="18"/>
                                <w:szCs w:val="18"/>
                              </w:rPr>
                              <w:t>Inform RAN5 about the PSD condition for MPR derivation in RAN4</w:t>
                            </w:r>
                          </w:p>
                          <w:p w14:paraId="435C9E52" w14:textId="77777777" w:rsidR="00F079CC" w:rsidRPr="00F079CC" w:rsidRDefault="00F079CC" w:rsidP="00F079C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F079C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T</w:t>
                            </w:r>
                            <w:r w:rsidRPr="00F079CC">
                              <w:rPr>
                                <w:sz w:val="18"/>
                                <w:szCs w:val="18"/>
                              </w:rPr>
                              <w:t>he MPR difference compared to PC2 is supposed to be less than 3dB for PC1.5 in order to have performance gain over PC2</w:t>
                            </w:r>
                          </w:p>
                          <w:p w14:paraId="53329431" w14:textId="77777777" w:rsidR="00F079CC" w:rsidRPr="00F079CC" w:rsidRDefault="00F079CC" w:rsidP="00F079C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F079CC">
                              <w:rPr>
                                <w:rFonts w:eastAsiaTheme="minorEastAsia" w:hint="eastAsia"/>
                                <w:sz w:val="18"/>
                                <w:szCs w:val="18"/>
                                <w:lang w:eastAsia="zh-CN"/>
                              </w:rPr>
                              <w:t>C</w:t>
                            </w:r>
                            <w:r w:rsidRPr="00F079CC">
                              <w:rPr>
                                <w:rFonts w:eastAsiaTheme="minorEastAsia"/>
                                <w:sz w:val="18"/>
                                <w:szCs w:val="18"/>
                                <w:lang w:eastAsia="zh-CN"/>
                              </w:rPr>
                              <w:t>ompanies to clarify the PA configuration assumptions for MPR evaluation for PC3, PC2 and PC1.5 intra-band NC UL CA, for example, (PC3+PC3) for PC3</w:t>
                            </w:r>
                          </w:p>
                          <w:p w14:paraId="0210DF77" w14:textId="558D5828" w:rsidR="001D6C73" w:rsidRPr="00F079CC" w:rsidRDefault="001D6C73" w:rsidP="001D6C73">
                            <w:pPr>
                              <w:pStyle w:val="Heading2"/>
                              <w:rPr>
                                <w:sz w:val="22"/>
                                <w:szCs w:val="18"/>
                              </w:rPr>
                            </w:pPr>
                            <w:r w:rsidRPr="00F079CC">
                              <w:rPr>
                                <w:sz w:val="22"/>
                                <w:szCs w:val="18"/>
                              </w:rPr>
                              <w:t>1.3 MPR applicability for intra-band contiguous and non-contiguous ULCA</w:t>
                            </w:r>
                          </w:p>
                          <w:p w14:paraId="7C4C6930" w14:textId="77777777" w:rsidR="001D6C73" w:rsidRPr="00F079CC" w:rsidRDefault="001D6C73" w:rsidP="001D6C73">
                            <w:pPr>
                              <w:rPr>
                                <w:rFonts w:eastAsiaTheme="minorEastAsi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079CC">
                              <w:rPr>
                                <w:rFonts w:eastAsiaTheme="minorEastAsi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Agreement: </w:t>
                            </w:r>
                          </w:p>
                          <w:p w14:paraId="1A6C6448" w14:textId="77777777" w:rsidR="001D6C73" w:rsidRPr="00F079CC" w:rsidRDefault="001D6C73" w:rsidP="001D6C73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F079CC">
                              <w:rPr>
                                <w:sz w:val="18"/>
                                <w:szCs w:val="18"/>
                              </w:rPr>
                              <w:t xml:space="preserve">FFS for NC CA in next meeting </w:t>
                            </w:r>
                          </w:p>
                          <w:p w14:paraId="4B4FCBCA" w14:textId="77777777" w:rsidR="001D6C73" w:rsidRPr="00F079CC" w:rsidRDefault="001D6C73" w:rsidP="001D6C73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F079CC">
                              <w:rPr>
                                <w:sz w:val="18"/>
                                <w:szCs w:val="18"/>
                              </w:rPr>
                              <w:t>Stop the discussion for contiguous CA because equal PSD has already been agreed as assumption to derive MPR requirements</w:t>
                            </w:r>
                          </w:p>
                          <w:p w14:paraId="09C873F4" w14:textId="77777777" w:rsidR="001D6C73" w:rsidRPr="00F079CC" w:rsidRDefault="001D6C73" w:rsidP="001D6C73">
                            <w:pPr>
                              <w:pStyle w:val="Heading2"/>
                              <w:ind w:left="0" w:firstLine="0"/>
                              <w:rPr>
                                <w:sz w:val="22"/>
                                <w:szCs w:val="18"/>
                                <w:lang w:eastAsia="zh-CN"/>
                              </w:rPr>
                            </w:pPr>
                            <w:r w:rsidRPr="00F079CC">
                              <w:rPr>
                                <w:sz w:val="22"/>
                                <w:szCs w:val="18"/>
                              </w:rPr>
                              <w:t xml:space="preserve">1.4 </w:t>
                            </w:r>
                            <w:proofErr w:type="spellStart"/>
                            <w:r w:rsidRPr="00F079CC">
                              <w:rPr>
                                <w:sz w:val="22"/>
                                <w:szCs w:val="18"/>
                              </w:rPr>
                              <w:t>P</w:t>
                            </w:r>
                            <w:r w:rsidRPr="00F079CC">
                              <w:rPr>
                                <w:sz w:val="22"/>
                                <w:szCs w:val="18"/>
                                <w:vertAlign w:val="subscript"/>
                              </w:rPr>
                              <w:t>CMAX,c</w:t>
                            </w:r>
                            <w:proofErr w:type="spellEnd"/>
                            <w:r w:rsidRPr="00F079CC">
                              <w:rPr>
                                <w:sz w:val="22"/>
                                <w:szCs w:val="18"/>
                              </w:rPr>
                              <w:t xml:space="preserve"> and</w:t>
                            </w:r>
                            <w:r w:rsidRPr="00F079CC">
                              <w:rPr>
                                <w:sz w:val="22"/>
                                <w:szCs w:val="18"/>
                                <w:vertAlign w:val="subscript"/>
                              </w:rPr>
                              <w:t xml:space="preserve"> </w:t>
                            </w:r>
                            <w:r w:rsidRPr="00F079CC">
                              <w:rPr>
                                <w:sz w:val="22"/>
                                <w:szCs w:val="18"/>
                              </w:rPr>
                              <w:t>P</w:t>
                            </w:r>
                            <w:r w:rsidRPr="00F079CC">
                              <w:rPr>
                                <w:sz w:val="22"/>
                                <w:szCs w:val="18"/>
                                <w:vertAlign w:val="subscript"/>
                              </w:rPr>
                              <w:t xml:space="preserve">CMAX </w:t>
                            </w:r>
                            <w:r w:rsidRPr="00F079CC">
                              <w:rPr>
                                <w:sz w:val="22"/>
                                <w:szCs w:val="18"/>
                                <w:lang w:eastAsia="zh-CN"/>
                              </w:rPr>
                              <w:t>for intra-band NCCA (with dual PA)</w:t>
                            </w:r>
                          </w:p>
                          <w:p w14:paraId="72EA923E" w14:textId="77777777" w:rsidR="001D6C73" w:rsidRPr="00F079CC" w:rsidRDefault="001D6C73" w:rsidP="001D6C73">
                            <w:pPr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</w:pPr>
                            <w:bookmarkStart w:id="2" w:name="_Hlk182965913"/>
                            <w:r w:rsidRPr="00F079CC">
                              <w:rPr>
                                <w:rFonts w:eastAsiaTheme="minorEastAsi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Agreement: </w:t>
                            </w:r>
                          </w:p>
                          <w:bookmarkEnd w:id="2"/>
                          <w:p w14:paraId="2BF9539A" w14:textId="77777777" w:rsidR="001D6C73" w:rsidRPr="00F079CC" w:rsidRDefault="001D6C73" w:rsidP="001D6C73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F079C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P</w:t>
                            </w:r>
                            <w:r w:rsidRPr="00F079CC">
                              <w:rPr>
                                <w:sz w:val="18"/>
                                <w:szCs w:val="18"/>
                                <w:vertAlign w:val="subscript"/>
                              </w:rPr>
                              <w:t xml:space="preserve">CMAX,C </w:t>
                            </w:r>
                            <w:r w:rsidRPr="00F079C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is</w:t>
                            </w:r>
                            <w:r w:rsidRPr="00F079CC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079C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up</w:t>
                            </w:r>
                            <w:r w:rsidRPr="00F079CC">
                              <w:rPr>
                                <w:sz w:val="18"/>
                                <w:szCs w:val="18"/>
                              </w:rPr>
                              <w:t>per bounded by 26dBm</w:t>
                            </w:r>
                          </w:p>
                          <w:p w14:paraId="1709172F" w14:textId="77777777" w:rsidR="001D6C73" w:rsidRPr="00F079CC" w:rsidRDefault="001D6C73" w:rsidP="001D6C73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</w:pPr>
                            <w:r w:rsidRPr="00F079CC"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  <w:t xml:space="preserve"> How to reflect it in spec is FFS </w:t>
                            </w:r>
                          </w:p>
                          <w:p w14:paraId="52CB308D" w14:textId="77777777" w:rsidR="001D6C73" w:rsidRPr="00F079CC" w:rsidRDefault="001D6C73" w:rsidP="001D6C73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F079CC">
                              <w:rPr>
                                <w:sz w:val="18"/>
                                <w:szCs w:val="18"/>
                              </w:rPr>
                              <w:t>For P</w:t>
                            </w:r>
                            <w:r w:rsidRPr="00F079CC">
                              <w:rPr>
                                <w:sz w:val="18"/>
                                <w:szCs w:val="18"/>
                                <w:vertAlign w:val="subscript"/>
                              </w:rPr>
                              <w:t>CMAX</w:t>
                            </w:r>
                            <w:r w:rsidRPr="00F079CC">
                              <w:rPr>
                                <w:sz w:val="18"/>
                                <w:szCs w:val="18"/>
                              </w:rPr>
                              <w:t>, FFS in next meeting</w:t>
                            </w:r>
                          </w:p>
                          <w:p w14:paraId="58128031" w14:textId="77777777" w:rsidR="001D6C73" w:rsidRPr="00F079CC" w:rsidRDefault="001D6C73" w:rsidP="001D6C73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</w:pPr>
                            <w:r w:rsidRPr="00F079CC"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  <w:t>Option 1: No change of current spec</w:t>
                            </w:r>
                          </w:p>
                          <w:p w14:paraId="58CCB203" w14:textId="77777777" w:rsidR="001D6C73" w:rsidRPr="00F079CC" w:rsidRDefault="001D6C73" w:rsidP="001D6C73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</w:pPr>
                            <w:r w:rsidRPr="00F079CC">
                              <w:rPr>
                                <w:rFonts w:eastAsiaTheme="minorEastAsia" w:hint="eastAsia"/>
                                <w:sz w:val="18"/>
                                <w:szCs w:val="18"/>
                              </w:rPr>
                              <w:t>O</w:t>
                            </w:r>
                            <w:r w:rsidRPr="00F079CC"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  <w:t xml:space="preserve">ption 2: </w:t>
                            </w:r>
                            <w:proofErr w:type="spellStart"/>
                            <w:r w:rsidRPr="00F079CC"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  <w:t>P</w:t>
                            </w:r>
                            <w:r w:rsidRPr="00F079CC">
                              <w:rPr>
                                <w:rFonts w:eastAsiaTheme="minorEastAsia"/>
                                <w:sz w:val="18"/>
                                <w:szCs w:val="18"/>
                                <w:vertAlign w:val="subscript"/>
                              </w:rPr>
                              <w:t>PowerClass,CA</w:t>
                            </w:r>
                            <w:proofErr w:type="spellEnd"/>
                            <w:r w:rsidRPr="00F079CC"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  <w:t xml:space="preserve"> = min{29,26+10*log(1+4*min(RB1*SCS1,RB2*SCS2)/max(RB1*SCS1,RB2*SCS2))} dBm assuming 6dB PSD difference ,</w:t>
                            </w:r>
                          </w:p>
                          <w:p w14:paraId="3FD6119B" w14:textId="77777777" w:rsidR="001D6C73" w:rsidRPr="00F079CC" w:rsidRDefault="001D6C73" w:rsidP="001D6C73">
                            <w:pPr>
                              <w:pStyle w:val="ListParagraph"/>
                              <w:ind w:firstLineChars="400" w:firstLine="720"/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</w:pPr>
                            <w:r w:rsidRPr="00F079CC"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  <w:t>or, =26+10*log(1+min(RB1*SCS1,RB2*SCS2)/max(RB1*SCS1,RB2*SCS2)) assuming equal PSD,</w:t>
                            </w:r>
                          </w:p>
                          <w:p w14:paraId="126E2C19" w14:textId="77777777" w:rsidR="001D6C73" w:rsidRPr="00F079CC" w:rsidRDefault="001D6C73" w:rsidP="001D6C73">
                            <w:pPr>
                              <w:pStyle w:val="ListParagraph"/>
                              <w:ind w:firstLineChars="400" w:firstLine="720"/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</w:pPr>
                            <w:r w:rsidRPr="00F079CC"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  <w:t>can be used as a starting point.</w:t>
                            </w:r>
                          </w:p>
                          <w:p w14:paraId="58DBE057" w14:textId="77777777" w:rsidR="001D6C73" w:rsidRPr="00F079CC" w:rsidRDefault="001D6C73" w:rsidP="001D6C73">
                            <w:pPr>
                              <w:pStyle w:val="Heading2"/>
                              <w:ind w:left="0" w:firstLine="0"/>
                              <w:rPr>
                                <w:sz w:val="22"/>
                                <w:szCs w:val="18"/>
                              </w:rPr>
                            </w:pPr>
                            <w:r w:rsidRPr="00F079CC">
                              <w:rPr>
                                <w:sz w:val="22"/>
                                <w:szCs w:val="18"/>
                              </w:rPr>
                              <w:t xml:space="preserve">1.5 Relative power tolerance </w:t>
                            </w:r>
                          </w:p>
                          <w:p w14:paraId="028C39C5" w14:textId="77777777" w:rsidR="001D6C73" w:rsidRPr="00F079CC" w:rsidRDefault="001D6C73" w:rsidP="001D6C73">
                            <w:pPr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</w:pPr>
                            <w:r w:rsidRPr="00F079CC">
                              <w:rPr>
                                <w:rFonts w:eastAsiaTheme="minorEastAsi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Agreement: </w:t>
                            </w:r>
                          </w:p>
                          <w:p w14:paraId="5890F130" w14:textId="77777777" w:rsidR="001D6C73" w:rsidRPr="00F079CC" w:rsidRDefault="001D6C73" w:rsidP="001D6C73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F079C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F</w:t>
                            </w:r>
                            <w:r w:rsidRPr="00F079CC">
                              <w:rPr>
                                <w:sz w:val="18"/>
                                <w:szCs w:val="18"/>
                              </w:rPr>
                              <w:t>FS in next meeting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F2DA2C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3.25pt;height:51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">
                <v:shadow on="t" color="black" opacity="26214f" origin=",-.5" offset="0,3pt"/>
                <v:textbox>
                  <w:txbxContent>
                    <w:p w14:paraId="4BDA430A" w14:textId="77777777" w:rsidR="00F079CC" w:rsidRPr="00F079CC" w:rsidRDefault="00F079CC" w:rsidP="00F079CC">
                      <w:pPr>
                        <w:pStyle w:val="Heading2"/>
                        <w:rPr>
                          <w:sz w:val="22"/>
                          <w:szCs w:val="18"/>
                        </w:rPr>
                      </w:pPr>
                      <w:r w:rsidRPr="00F079CC">
                        <w:rPr>
                          <w:sz w:val="22"/>
                          <w:szCs w:val="18"/>
                        </w:rPr>
                        <w:t xml:space="preserve">1.2 PSD assumption to derive MPR/A-MPR requirements for intra-band NC ULCA (with </w:t>
                      </w:r>
                      <w:proofErr w:type="spellStart"/>
                      <w:r w:rsidRPr="00F079CC">
                        <w:rPr>
                          <w:sz w:val="22"/>
                          <w:szCs w:val="18"/>
                        </w:rPr>
                        <w:t>dualPA</w:t>
                      </w:r>
                      <w:proofErr w:type="spellEnd"/>
                      <w:r w:rsidRPr="00F079CC">
                        <w:rPr>
                          <w:sz w:val="22"/>
                          <w:szCs w:val="18"/>
                        </w:rPr>
                        <w:t>)</w:t>
                      </w:r>
                    </w:p>
                    <w:p w14:paraId="0F4AA922" w14:textId="77777777" w:rsidR="00F079CC" w:rsidRPr="00F079CC" w:rsidRDefault="00F079CC" w:rsidP="00F079CC">
                      <w:pPr>
                        <w:rPr>
                          <w:rFonts w:eastAsiaTheme="minorEastAsia"/>
                          <w:b/>
                          <w:bCs/>
                          <w:sz w:val="18"/>
                          <w:szCs w:val="18"/>
                        </w:rPr>
                      </w:pPr>
                      <w:r w:rsidRPr="00F079CC">
                        <w:rPr>
                          <w:rFonts w:eastAsiaTheme="minorEastAsia"/>
                          <w:b/>
                          <w:bCs/>
                          <w:sz w:val="18"/>
                          <w:szCs w:val="18"/>
                        </w:rPr>
                        <w:t xml:space="preserve">Agreement: </w:t>
                      </w:r>
                    </w:p>
                    <w:p w14:paraId="3E47304E" w14:textId="77777777" w:rsidR="00F079CC" w:rsidRPr="00F079CC" w:rsidRDefault="00F079CC" w:rsidP="00F079C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F079CC">
                        <w:rPr>
                          <w:sz w:val="18"/>
                          <w:szCs w:val="18"/>
                        </w:rPr>
                        <w:t>Equal PSD as starting point</w:t>
                      </w:r>
                    </w:p>
                    <w:p w14:paraId="4C14E798" w14:textId="77777777" w:rsidR="00F079CC" w:rsidRPr="00F079CC" w:rsidRDefault="00F079CC" w:rsidP="00F079CC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rFonts w:eastAsiaTheme="minorEastAsia"/>
                          <w:sz w:val="18"/>
                          <w:szCs w:val="18"/>
                        </w:rPr>
                      </w:pPr>
                      <w:r w:rsidRPr="00F079CC">
                        <w:rPr>
                          <w:rFonts w:eastAsiaTheme="minorEastAsia"/>
                          <w:sz w:val="18"/>
                          <w:szCs w:val="18"/>
                        </w:rPr>
                        <w:t xml:space="preserve">Companies are encouraged to check the MPR difference with 6dB PSD imbalance </w:t>
                      </w:r>
                    </w:p>
                    <w:p w14:paraId="59058217" w14:textId="77777777" w:rsidR="00F079CC" w:rsidRPr="00F079CC" w:rsidRDefault="00F079CC" w:rsidP="00F079C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F079CC">
                        <w:rPr>
                          <w:sz w:val="18"/>
                          <w:szCs w:val="18"/>
                        </w:rPr>
                        <w:t>Inform RAN5 about the PSD condition for MPR derivation in RAN4</w:t>
                      </w:r>
                    </w:p>
                    <w:p w14:paraId="435C9E52" w14:textId="77777777" w:rsidR="00F079CC" w:rsidRPr="00F079CC" w:rsidRDefault="00F079CC" w:rsidP="00F079C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F079CC">
                        <w:rPr>
                          <w:rFonts w:hint="eastAsia"/>
                          <w:sz w:val="18"/>
                          <w:szCs w:val="18"/>
                        </w:rPr>
                        <w:t>T</w:t>
                      </w:r>
                      <w:r w:rsidRPr="00F079CC">
                        <w:rPr>
                          <w:sz w:val="18"/>
                          <w:szCs w:val="18"/>
                        </w:rPr>
                        <w:t>he MPR difference compared to PC2 is supposed to be less than 3dB for PC1.5 in order to have performance gain over PC2</w:t>
                      </w:r>
                    </w:p>
                    <w:p w14:paraId="53329431" w14:textId="77777777" w:rsidR="00F079CC" w:rsidRPr="00F079CC" w:rsidRDefault="00F079CC" w:rsidP="00F079C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F079CC"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>C</w:t>
                      </w:r>
                      <w:r w:rsidRPr="00F079CC">
                        <w:rPr>
                          <w:rFonts w:eastAsiaTheme="minorEastAsia"/>
                          <w:sz w:val="18"/>
                          <w:szCs w:val="18"/>
                          <w:lang w:eastAsia="zh-CN"/>
                        </w:rPr>
                        <w:t>ompanies to clarify the PA configuration assumptions for MPR evaluation for PC3, PC2 and PC1.5 intra-band NC UL CA, for example, (PC3+PC3) for PC3</w:t>
                      </w:r>
                    </w:p>
                    <w:p w14:paraId="0210DF77" w14:textId="558D5828" w:rsidR="001D6C73" w:rsidRPr="00F079CC" w:rsidRDefault="001D6C73" w:rsidP="001D6C73">
                      <w:pPr>
                        <w:pStyle w:val="Heading2"/>
                        <w:rPr>
                          <w:sz w:val="22"/>
                          <w:szCs w:val="18"/>
                        </w:rPr>
                      </w:pPr>
                      <w:r w:rsidRPr="00F079CC">
                        <w:rPr>
                          <w:sz w:val="22"/>
                          <w:szCs w:val="18"/>
                        </w:rPr>
                        <w:t>1.3 MPR applicability for intra-band contiguous and non-contiguous ULCA</w:t>
                      </w:r>
                    </w:p>
                    <w:p w14:paraId="7C4C6930" w14:textId="77777777" w:rsidR="001D6C73" w:rsidRPr="00F079CC" w:rsidRDefault="001D6C73" w:rsidP="001D6C73">
                      <w:pPr>
                        <w:rPr>
                          <w:rFonts w:eastAsiaTheme="minorEastAsia"/>
                          <w:b/>
                          <w:bCs/>
                          <w:sz w:val="18"/>
                          <w:szCs w:val="18"/>
                        </w:rPr>
                      </w:pPr>
                      <w:r w:rsidRPr="00F079CC">
                        <w:rPr>
                          <w:rFonts w:eastAsiaTheme="minorEastAsia"/>
                          <w:b/>
                          <w:bCs/>
                          <w:sz w:val="18"/>
                          <w:szCs w:val="18"/>
                        </w:rPr>
                        <w:t xml:space="preserve">Agreement: </w:t>
                      </w:r>
                    </w:p>
                    <w:p w14:paraId="1A6C6448" w14:textId="77777777" w:rsidR="001D6C73" w:rsidRPr="00F079CC" w:rsidRDefault="001D6C73" w:rsidP="001D6C73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F079CC">
                        <w:rPr>
                          <w:sz w:val="18"/>
                          <w:szCs w:val="18"/>
                        </w:rPr>
                        <w:t xml:space="preserve">FFS for NC CA in next meeting </w:t>
                      </w:r>
                    </w:p>
                    <w:p w14:paraId="4B4FCBCA" w14:textId="77777777" w:rsidR="001D6C73" w:rsidRPr="00F079CC" w:rsidRDefault="001D6C73" w:rsidP="001D6C73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F079CC">
                        <w:rPr>
                          <w:sz w:val="18"/>
                          <w:szCs w:val="18"/>
                        </w:rPr>
                        <w:t>Stop the discussion for contiguous CA because equal PSD has already been agreed as assumption to derive MPR requirements</w:t>
                      </w:r>
                    </w:p>
                    <w:p w14:paraId="09C873F4" w14:textId="77777777" w:rsidR="001D6C73" w:rsidRPr="00F079CC" w:rsidRDefault="001D6C73" w:rsidP="001D6C73">
                      <w:pPr>
                        <w:pStyle w:val="Heading2"/>
                        <w:ind w:left="0" w:firstLine="0"/>
                        <w:rPr>
                          <w:sz w:val="22"/>
                          <w:szCs w:val="18"/>
                          <w:lang w:eastAsia="zh-CN"/>
                        </w:rPr>
                      </w:pPr>
                      <w:r w:rsidRPr="00F079CC">
                        <w:rPr>
                          <w:sz w:val="22"/>
                          <w:szCs w:val="18"/>
                        </w:rPr>
                        <w:t xml:space="preserve">1.4 </w:t>
                      </w:r>
                      <w:proofErr w:type="spellStart"/>
                      <w:r w:rsidRPr="00F079CC">
                        <w:rPr>
                          <w:sz w:val="22"/>
                          <w:szCs w:val="18"/>
                        </w:rPr>
                        <w:t>P</w:t>
                      </w:r>
                      <w:r w:rsidRPr="00F079CC">
                        <w:rPr>
                          <w:sz w:val="22"/>
                          <w:szCs w:val="18"/>
                          <w:vertAlign w:val="subscript"/>
                        </w:rPr>
                        <w:t>CMAX,c</w:t>
                      </w:r>
                      <w:proofErr w:type="spellEnd"/>
                      <w:r w:rsidRPr="00F079CC">
                        <w:rPr>
                          <w:sz w:val="22"/>
                          <w:szCs w:val="18"/>
                        </w:rPr>
                        <w:t xml:space="preserve"> and</w:t>
                      </w:r>
                      <w:r w:rsidRPr="00F079CC">
                        <w:rPr>
                          <w:sz w:val="22"/>
                          <w:szCs w:val="18"/>
                          <w:vertAlign w:val="subscript"/>
                        </w:rPr>
                        <w:t xml:space="preserve"> </w:t>
                      </w:r>
                      <w:r w:rsidRPr="00F079CC">
                        <w:rPr>
                          <w:sz w:val="22"/>
                          <w:szCs w:val="18"/>
                        </w:rPr>
                        <w:t>P</w:t>
                      </w:r>
                      <w:r w:rsidRPr="00F079CC">
                        <w:rPr>
                          <w:sz w:val="22"/>
                          <w:szCs w:val="18"/>
                          <w:vertAlign w:val="subscript"/>
                        </w:rPr>
                        <w:t xml:space="preserve">CMAX </w:t>
                      </w:r>
                      <w:r w:rsidRPr="00F079CC">
                        <w:rPr>
                          <w:sz w:val="22"/>
                          <w:szCs w:val="18"/>
                          <w:lang w:eastAsia="zh-CN"/>
                        </w:rPr>
                        <w:t>for intra-band NCCA (with dual PA)</w:t>
                      </w:r>
                    </w:p>
                    <w:p w14:paraId="72EA923E" w14:textId="77777777" w:rsidR="001D6C73" w:rsidRPr="00F079CC" w:rsidRDefault="001D6C73" w:rsidP="001D6C73">
                      <w:pPr>
                        <w:rPr>
                          <w:rFonts w:eastAsiaTheme="minorEastAsia"/>
                          <w:sz w:val="18"/>
                          <w:szCs w:val="18"/>
                        </w:rPr>
                      </w:pPr>
                      <w:bookmarkStart w:id="3" w:name="_Hlk182965913"/>
                      <w:r w:rsidRPr="00F079CC">
                        <w:rPr>
                          <w:rFonts w:eastAsiaTheme="minorEastAsia"/>
                          <w:b/>
                          <w:bCs/>
                          <w:sz w:val="18"/>
                          <w:szCs w:val="18"/>
                        </w:rPr>
                        <w:t xml:space="preserve">Agreement: </w:t>
                      </w:r>
                    </w:p>
                    <w:bookmarkEnd w:id="3"/>
                    <w:p w14:paraId="2BF9539A" w14:textId="77777777" w:rsidR="001D6C73" w:rsidRPr="00F079CC" w:rsidRDefault="001D6C73" w:rsidP="001D6C73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F079CC">
                        <w:rPr>
                          <w:rFonts w:hint="eastAsia"/>
                          <w:sz w:val="18"/>
                          <w:szCs w:val="18"/>
                        </w:rPr>
                        <w:t>P</w:t>
                      </w:r>
                      <w:r w:rsidRPr="00F079CC">
                        <w:rPr>
                          <w:sz w:val="18"/>
                          <w:szCs w:val="18"/>
                          <w:vertAlign w:val="subscript"/>
                        </w:rPr>
                        <w:t xml:space="preserve">CMAX,C </w:t>
                      </w:r>
                      <w:r w:rsidRPr="00F079CC">
                        <w:rPr>
                          <w:rFonts w:hint="eastAsia"/>
                          <w:sz w:val="18"/>
                          <w:szCs w:val="18"/>
                        </w:rPr>
                        <w:t>is</w:t>
                      </w:r>
                      <w:r w:rsidRPr="00F079CC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F079CC">
                        <w:rPr>
                          <w:rFonts w:hint="eastAsia"/>
                          <w:sz w:val="18"/>
                          <w:szCs w:val="18"/>
                        </w:rPr>
                        <w:t>up</w:t>
                      </w:r>
                      <w:r w:rsidRPr="00F079CC">
                        <w:rPr>
                          <w:sz w:val="18"/>
                          <w:szCs w:val="18"/>
                        </w:rPr>
                        <w:t>per bounded by 26dBm</w:t>
                      </w:r>
                    </w:p>
                    <w:p w14:paraId="1709172F" w14:textId="77777777" w:rsidR="001D6C73" w:rsidRPr="00F079CC" w:rsidRDefault="001D6C73" w:rsidP="001D6C73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rFonts w:eastAsiaTheme="minorEastAsia"/>
                          <w:sz w:val="18"/>
                          <w:szCs w:val="18"/>
                        </w:rPr>
                      </w:pPr>
                      <w:r w:rsidRPr="00F079CC">
                        <w:rPr>
                          <w:rFonts w:eastAsiaTheme="minorEastAsia"/>
                          <w:sz w:val="18"/>
                          <w:szCs w:val="18"/>
                        </w:rPr>
                        <w:t xml:space="preserve"> How to reflect it in spec is FFS </w:t>
                      </w:r>
                    </w:p>
                    <w:p w14:paraId="52CB308D" w14:textId="77777777" w:rsidR="001D6C73" w:rsidRPr="00F079CC" w:rsidRDefault="001D6C73" w:rsidP="001D6C73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F079CC">
                        <w:rPr>
                          <w:sz w:val="18"/>
                          <w:szCs w:val="18"/>
                        </w:rPr>
                        <w:t>For P</w:t>
                      </w:r>
                      <w:r w:rsidRPr="00F079CC">
                        <w:rPr>
                          <w:sz w:val="18"/>
                          <w:szCs w:val="18"/>
                          <w:vertAlign w:val="subscript"/>
                        </w:rPr>
                        <w:t>CMAX</w:t>
                      </w:r>
                      <w:r w:rsidRPr="00F079CC">
                        <w:rPr>
                          <w:sz w:val="18"/>
                          <w:szCs w:val="18"/>
                        </w:rPr>
                        <w:t>, FFS in next meeting</w:t>
                      </w:r>
                    </w:p>
                    <w:p w14:paraId="58128031" w14:textId="77777777" w:rsidR="001D6C73" w:rsidRPr="00F079CC" w:rsidRDefault="001D6C73" w:rsidP="001D6C73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rFonts w:eastAsiaTheme="minorEastAsia"/>
                          <w:sz w:val="18"/>
                          <w:szCs w:val="18"/>
                        </w:rPr>
                      </w:pPr>
                      <w:r w:rsidRPr="00F079CC">
                        <w:rPr>
                          <w:rFonts w:eastAsiaTheme="minorEastAsia"/>
                          <w:sz w:val="18"/>
                          <w:szCs w:val="18"/>
                        </w:rPr>
                        <w:t>Option 1: No change of current spec</w:t>
                      </w:r>
                    </w:p>
                    <w:p w14:paraId="58CCB203" w14:textId="77777777" w:rsidR="001D6C73" w:rsidRPr="00F079CC" w:rsidRDefault="001D6C73" w:rsidP="001D6C73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rFonts w:eastAsiaTheme="minorEastAsia"/>
                          <w:sz w:val="18"/>
                          <w:szCs w:val="18"/>
                        </w:rPr>
                      </w:pPr>
                      <w:r w:rsidRPr="00F079CC">
                        <w:rPr>
                          <w:rFonts w:eastAsiaTheme="minorEastAsia" w:hint="eastAsia"/>
                          <w:sz w:val="18"/>
                          <w:szCs w:val="18"/>
                        </w:rPr>
                        <w:t>O</w:t>
                      </w:r>
                      <w:r w:rsidRPr="00F079CC">
                        <w:rPr>
                          <w:rFonts w:eastAsiaTheme="minorEastAsia"/>
                          <w:sz w:val="18"/>
                          <w:szCs w:val="18"/>
                        </w:rPr>
                        <w:t xml:space="preserve">ption 2: </w:t>
                      </w:r>
                      <w:proofErr w:type="spellStart"/>
                      <w:r w:rsidRPr="00F079CC">
                        <w:rPr>
                          <w:rFonts w:eastAsiaTheme="minorEastAsia"/>
                          <w:sz w:val="18"/>
                          <w:szCs w:val="18"/>
                        </w:rPr>
                        <w:t>P</w:t>
                      </w:r>
                      <w:r w:rsidRPr="00F079CC">
                        <w:rPr>
                          <w:rFonts w:eastAsiaTheme="minorEastAsia"/>
                          <w:sz w:val="18"/>
                          <w:szCs w:val="18"/>
                          <w:vertAlign w:val="subscript"/>
                        </w:rPr>
                        <w:t>PowerClass,CA</w:t>
                      </w:r>
                      <w:proofErr w:type="spellEnd"/>
                      <w:r w:rsidRPr="00F079CC">
                        <w:rPr>
                          <w:rFonts w:eastAsiaTheme="minorEastAsia"/>
                          <w:sz w:val="18"/>
                          <w:szCs w:val="18"/>
                        </w:rPr>
                        <w:t xml:space="preserve"> = min{29,26+10*log(1+4*min(RB1*SCS1,RB2*SCS2)/max(RB1*SCS1,RB2*SCS2))} dBm assuming 6dB PSD difference ,</w:t>
                      </w:r>
                    </w:p>
                    <w:p w14:paraId="3FD6119B" w14:textId="77777777" w:rsidR="001D6C73" w:rsidRPr="00F079CC" w:rsidRDefault="001D6C73" w:rsidP="001D6C73">
                      <w:pPr>
                        <w:pStyle w:val="ListParagraph"/>
                        <w:ind w:firstLineChars="400" w:firstLine="720"/>
                        <w:rPr>
                          <w:rFonts w:eastAsiaTheme="minorEastAsia"/>
                          <w:sz w:val="18"/>
                          <w:szCs w:val="18"/>
                        </w:rPr>
                      </w:pPr>
                      <w:r w:rsidRPr="00F079CC">
                        <w:rPr>
                          <w:rFonts w:eastAsiaTheme="minorEastAsia"/>
                          <w:sz w:val="18"/>
                          <w:szCs w:val="18"/>
                        </w:rPr>
                        <w:t>or, =26+10*log(1+min(RB1*SCS1,RB2*SCS2)/max(RB1*SCS1,RB2*SCS2)) assuming equal PSD,</w:t>
                      </w:r>
                    </w:p>
                    <w:p w14:paraId="126E2C19" w14:textId="77777777" w:rsidR="001D6C73" w:rsidRPr="00F079CC" w:rsidRDefault="001D6C73" w:rsidP="001D6C73">
                      <w:pPr>
                        <w:pStyle w:val="ListParagraph"/>
                        <w:ind w:firstLineChars="400" w:firstLine="720"/>
                        <w:rPr>
                          <w:rFonts w:eastAsiaTheme="minorEastAsia"/>
                          <w:sz w:val="18"/>
                          <w:szCs w:val="18"/>
                        </w:rPr>
                      </w:pPr>
                      <w:r w:rsidRPr="00F079CC">
                        <w:rPr>
                          <w:rFonts w:eastAsiaTheme="minorEastAsia"/>
                          <w:sz w:val="18"/>
                          <w:szCs w:val="18"/>
                        </w:rPr>
                        <w:t>can be used as a starting point.</w:t>
                      </w:r>
                    </w:p>
                    <w:p w14:paraId="58DBE057" w14:textId="77777777" w:rsidR="001D6C73" w:rsidRPr="00F079CC" w:rsidRDefault="001D6C73" w:rsidP="001D6C73">
                      <w:pPr>
                        <w:pStyle w:val="Heading2"/>
                        <w:ind w:left="0" w:firstLine="0"/>
                        <w:rPr>
                          <w:sz w:val="22"/>
                          <w:szCs w:val="18"/>
                        </w:rPr>
                      </w:pPr>
                      <w:r w:rsidRPr="00F079CC">
                        <w:rPr>
                          <w:sz w:val="22"/>
                          <w:szCs w:val="18"/>
                        </w:rPr>
                        <w:t xml:space="preserve">1.5 Relative power tolerance </w:t>
                      </w:r>
                    </w:p>
                    <w:p w14:paraId="028C39C5" w14:textId="77777777" w:rsidR="001D6C73" w:rsidRPr="00F079CC" w:rsidRDefault="001D6C73" w:rsidP="001D6C73">
                      <w:pPr>
                        <w:rPr>
                          <w:rFonts w:eastAsiaTheme="minorEastAsia"/>
                          <w:sz w:val="18"/>
                          <w:szCs w:val="18"/>
                        </w:rPr>
                      </w:pPr>
                      <w:r w:rsidRPr="00F079CC">
                        <w:rPr>
                          <w:rFonts w:eastAsiaTheme="minorEastAsia"/>
                          <w:b/>
                          <w:bCs/>
                          <w:sz w:val="18"/>
                          <w:szCs w:val="18"/>
                        </w:rPr>
                        <w:t xml:space="preserve">Agreement: </w:t>
                      </w:r>
                    </w:p>
                    <w:p w14:paraId="5890F130" w14:textId="77777777" w:rsidR="001D6C73" w:rsidRPr="00F079CC" w:rsidRDefault="001D6C73" w:rsidP="001D6C73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F079CC">
                        <w:rPr>
                          <w:rFonts w:hint="eastAsia"/>
                          <w:sz w:val="18"/>
                          <w:szCs w:val="18"/>
                        </w:rPr>
                        <w:t>F</w:t>
                      </w:r>
                      <w:r w:rsidRPr="00F079CC">
                        <w:rPr>
                          <w:sz w:val="18"/>
                          <w:szCs w:val="18"/>
                        </w:rPr>
                        <w:t>FS in next meeting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7BD8C04" w14:textId="77777777" w:rsidR="007232AE" w:rsidRDefault="007232AE" w:rsidP="007232AE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lastRenderedPageBreak/>
        <w:t>2</w:t>
      </w:r>
      <w:r w:rsidRPr="00C14CE5">
        <w:rPr>
          <w:rStyle w:val="Heading1Char1"/>
          <w:rFonts w:eastAsia="SimSun"/>
        </w:rPr>
        <w:tab/>
      </w:r>
      <w:r>
        <w:rPr>
          <w:rStyle w:val="Heading1Char1"/>
          <w:rFonts w:eastAsia="SimSun"/>
        </w:rPr>
        <w:t>Discussion</w:t>
      </w:r>
    </w:p>
    <w:p w14:paraId="621CD161" w14:textId="3C5DAA55" w:rsidR="00262AF2" w:rsidRDefault="00066EA8" w:rsidP="00BB3F9D">
      <w:pPr>
        <w:rPr>
          <w:lang w:eastAsia="zh-CN"/>
        </w:rPr>
      </w:pPr>
      <w:r w:rsidRPr="00066EA8">
        <w:rPr>
          <w:lang w:eastAsia="zh-CN"/>
        </w:rPr>
        <w:t xml:space="preserve">In the </w:t>
      </w:r>
      <w:r>
        <w:rPr>
          <w:lang w:eastAsia="zh-CN"/>
        </w:rPr>
        <w:t xml:space="preserve">current spec, </w:t>
      </w:r>
      <w:proofErr w:type="spellStart"/>
      <w:r w:rsidRPr="00066EA8">
        <w:rPr>
          <w:lang w:eastAsia="zh-CN"/>
        </w:rPr>
        <w:t>MPRc</w:t>
      </w:r>
      <w:proofErr w:type="spellEnd"/>
      <w:r w:rsidRPr="00066EA8">
        <w:rPr>
          <w:lang w:eastAsia="zh-CN"/>
        </w:rPr>
        <w:t xml:space="preserve"> = MPR</w:t>
      </w:r>
      <w:r>
        <w:rPr>
          <w:lang w:eastAsia="zh-CN"/>
        </w:rPr>
        <w:t xml:space="preserve"> is specified for both contiguous and non-contiguous intra-band ULCA.</w:t>
      </w:r>
      <w:r w:rsidR="00B26A8C">
        <w:rPr>
          <w:lang w:eastAsia="zh-CN"/>
        </w:rPr>
        <w:t xml:space="preserve"> Use </w:t>
      </w:r>
      <w:r w:rsidR="00E87AC9">
        <w:rPr>
          <w:lang w:eastAsia="zh-CN"/>
        </w:rPr>
        <w:t>non-</w:t>
      </w:r>
      <w:r w:rsidR="00B26A8C">
        <w:rPr>
          <w:lang w:eastAsia="zh-CN"/>
        </w:rPr>
        <w:t>contiguous CA as an example, which is shown below:</w:t>
      </w:r>
    </w:p>
    <w:p w14:paraId="06995FE4" w14:textId="4B1D5A97" w:rsidR="00B26A8C" w:rsidRPr="00066EA8" w:rsidRDefault="0038129C" w:rsidP="00C52C28">
      <w:pPr>
        <w:jc w:val="center"/>
        <w:rPr>
          <w:lang w:eastAsia="zh-CN"/>
        </w:rPr>
      </w:pPr>
      <w:r w:rsidRPr="0038129C">
        <w:rPr>
          <w:noProof/>
          <w:lang w:eastAsia="zh-CN"/>
        </w:rPr>
        <w:drawing>
          <wp:inline distT="0" distB="0" distL="0" distR="0" wp14:anchorId="402935E9" wp14:editId="3EEDAA53">
            <wp:extent cx="5755341" cy="3332439"/>
            <wp:effectExtent l="38100" t="38100" r="93345" b="971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74090" cy="3343295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B487294" w14:textId="05487E51" w:rsidR="00D74DB4" w:rsidRDefault="00D74DB4" w:rsidP="00BB3F9D">
      <w:pPr>
        <w:rPr>
          <w:lang w:eastAsia="zh-CN"/>
        </w:rPr>
      </w:pPr>
      <w:r>
        <w:rPr>
          <w:lang w:eastAsia="zh-CN"/>
        </w:rPr>
        <w:t xml:space="preserve">It can be seen that </w:t>
      </w:r>
      <w:proofErr w:type="spellStart"/>
      <w:r>
        <w:rPr>
          <w:lang w:eastAsia="zh-CN"/>
        </w:rPr>
        <w:t>P</w:t>
      </w:r>
      <w:r w:rsidRPr="00D5182F">
        <w:rPr>
          <w:vertAlign w:val="subscript"/>
          <w:lang w:eastAsia="zh-CN"/>
        </w:rPr>
        <w:t>cmax,c</w:t>
      </w:r>
      <w:proofErr w:type="spellEnd"/>
      <w:r>
        <w:rPr>
          <w:lang w:eastAsia="zh-CN"/>
        </w:rPr>
        <w:t xml:space="preserve"> on the component carrier </w:t>
      </w:r>
      <w:r w:rsidRPr="00D74DB4">
        <w:rPr>
          <w:i/>
          <w:iCs/>
          <w:lang w:eastAsia="zh-CN"/>
        </w:rPr>
        <w:t>c</w:t>
      </w:r>
      <w:r>
        <w:rPr>
          <w:lang w:eastAsia="zh-CN"/>
        </w:rPr>
        <w:t xml:space="preserve"> shall follow the same requirement defined for single-carrier operation in subclause 6.2.4.</w:t>
      </w:r>
    </w:p>
    <w:p w14:paraId="49229170" w14:textId="2C04FF02" w:rsidR="00D74DB4" w:rsidRDefault="00D74DB4" w:rsidP="00D74DB4">
      <w:pPr>
        <w:jc w:val="center"/>
        <w:rPr>
          <w:lang w:eastAsia="zh-CN"/>
        </w:rPr>
      </w:pPr>
      <w:r w:rsidRPr="00D74DB4">
        <w:rPr>
          <w:noProof/>
          <w:lang w:eastAsia="zh-CN"/>
        </w:rPr>
        <w:drawing>
          <wp:inline distT="0" distB="0" distL="0" distR="0" wp14:anchorId="56B7BBB4" wp14:editId="2607A993">
            <wp:extent cx="5897146" cy="1567391"/>
            <wp:effectExtent l="38100" t="38100" r="104140" b="901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14982" cy="1572132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E96F599" w14:textId="60F59968" w:rsidR="00067CF7" w:rsidRDefault="00D74DB4" w:rsidP="00067CF7">
      <w:pPr>
        <w:rPr>
          <w:lang w:eastAsia="zh-CN"/>
        </w:rPr>
      </w:pPr>
      <w:r>
        <w:rPr>
          <w:lang w:eastAsia="zh-CN"/>
        </w:rPr>
        <w:t xml:space="preserve">In previous discussions, it was often mistakenly proposed to set </w:t>
      </w:r>
      <w:proofErr w:type="spellStart"/>
      <w:r w:rsidRPr="0089215E">
        <w:rPr>
          <w:szCs w:val="24"/>
          <w:lang w:eastAsia="zh-CN"/>
        </w:rPr>
        <w:t>P</w:t>
      </w:r>
      <w:r w:rsidRPr="0089215E">
        <w:rPr>
          <w:szCs w:val="24"/>
          <w:vertAlign w:val="subscript"/>
          <w:lang w:eastAsia="zh-CN"/>
        </w:rPr>
        <w:t>CMAX,c</w:t>
      </w:r>
      <w:proofErr w:type="spellEnd"/>
      <w:r w:rsidRPr="0089215E">
        <w:rPr>
          <w:szCs w:val="24"/>
          <w:lang w:eastAsia="zh-CN"/>
        </w:rPr>
        <w:t xml:space="preserve"> = 26dBm</w:t>
      </w:r>
      <w:r>
        <w:rPr>
          <w:szCs w:val="24"/>
          <w:lang w:eastAsia="zh-CN"/>
        </w:rPr>
        <w:t xml:space="preserve"> for PC1.5 UL NC</w:t>
      </w:r>
      <w:r w:rsidR="005F3AB6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CA. </w:t>
      </w:r>
      <w:r w:rsidR="00067CF7">
        <w:rPr>
          <w:szCs w:val="24"/>
          <w:lang w:eastAsia="zh-CN"/>
        </w:rPr>
        <w:t xml:space="preserve">Actually, it </w:t>
      </w:r>
      <w:r w:rsidR="00E60C3C">
        <w:rPr>
          <w:szCs w:val="24"/>
          <w:lang w:eastAsia="zh-CN"/>
        </w:rPr>
        <w:t>is</w:t>
      </w:r>
      <w:r w:rsidR="00067CF7">
        <w:rPr>
          <w:szCs w:val="24"/>
          <w:lang w:eastAsia="zh-CN"/>
        </w:rPr>
        <w:t xml:space="preserve"> the MOP of the component carrier </w:t>
      </w:r>
      <w:r w:rsidR="00E60C3C">
        <w:rPr>
          <w:szCs w:val="24"/>
          <w:lang w:eastAsia="zh-CN"/>
        </w:rPr>
        <w:t xml:space="preserve">that should be </w:t>
      </w:r>
      <w:r w:rsidR="00067CF7">
        <w:rPr>
          <w:szCs w:val="24"/>
          <w:lang w:eastAsia="zh-CN"/>
        </w:rPr>
        <w:t xml:space="preserve">set to 26dBm, i.e. </w:t>
      </w:r>
      <w:proofErr w:type="spellStart"/>
      <w:r w:rsidR="00067CF7">
        <w:rPr>
          <w:lang w:eastAsia="zh-CN"/>
        </w:rPr>
        <w:t>P</w:t>
      </w:r>
      <w:r w:rsidR="00067CF7">
        <w:rPr>
          <w:vertAlign w:val="subscript"/>
          <w:lang w:eastAsia="zh-CN"/>
        </w:rPr>
        <w:t>P</w:t>
      </w:r>
      <w:r w:rsidR="00067CF7" w:rsidRPr="00B26A8C">
        <w:rPr>
          <w:vertAlign w:val="subscript"/>
          <w:lang w:eastAsia="zh-CN"/>
        </w:rPr>
        <w:t>ower</w:t>
      </w:r>
      <w:r w:rsidR="00067CF7">
        <w:rPr>
          <w:vertAlign w:val="subscript"/>
          <w:lang w:eastAsia="zh-CN"/>
        </w:rPr>
        <w:t>C</w:t>
      </w:r>
      <w:r w:rsidR="00067CF7" w:rsidRPr="00B26A8C">
        <w:rPr>
          <w:vertAlign w:val="subscript"/>
          <w:lang w:eastAsia="zh-CN"/>
        </w:rPr>
        <w:t>lass,c</w:t>
      </w:r>
      <w:proofErr w:type="spellEnd"/>
      <w:r w:rsidR="00067CF7">
        <w:rPr>
          <w:vertAlign w:val="subscript"/>
          <w:lang w:eastAsia="zh-CN"/>
        </w:rPr>
        <w:t xml:space="preserve"> </w:t>
      </w:r>
      <w:r w:rsidR="00067CF7" w:rsidRPr="00067CF7">
        <w:rPr>
          <w:lang w:eastAsia="zh-CN"/>
        </w:rPr>
        <w:t>= 26dBm</w:t>
      </w:r>
      <w:r w:rsidR="00067CF7">
        <w:rPr>
          <w:lang w:eastAsia="zh-CN"/>
        </w:rPr>
        <w:t xml:space="preserve">. And </w:t>
      </w:r>
      <w:proofErr w:type="spellStart"/>
      <w:r w:rsidR="00067CF7" w:rsidRPr="0089215E">
        <w:rPr>
          <w:szCs w:val="24"/>
          <w:lang w:eastAsia="zh-CN"/>
        </w:rPr>
        <w:t>P</w:t>
      </w:r>
      <w:r w:rsidR="00067CF7" w:rsidRPr="0089215E">
        <w:rPr>
          <w:szCs w:val="24"/>
          <w:vertAlign w:val="subscript"/>
          <w:lang w:eastAsia="zh-CN"/>
        </w:rPr>
        <w:t>CMAX,c</w:t>
      </w:r>
      <w:proofErr w:type="spellEnd"/>
      <w:r w:rsidR="00067CF7">
        <w:rPr>
          <w:szCs w:val="24"/>
          <w:vertAlign w:val="subscript"/>
          <w:lang w:eastAsia="zh-CN"/>
        </w:rPr>
        <w:t xml:space="preserve"> </w:t>
      </w:r>
      <w:r w:rsidR="00067CF7">
        <w:rPr>
          <w:lang w:eastAsia="zh-CN"/>
        </w:rPr>
        <w:t>is not a fixed value and can be set within the specified bounds.</w:t>
      </w:r>
    </w:p>
    <w:p w14:paraId="1EDFA61D" w14:textId="0AB8225F" w:rsidR="00067CF7" w:rsidRPr="00067CF7" w:rsidRDefault="00067CF7" w:rsidP="00067CF7">
      <w:pPr>
        <w:rPr>
          <w:b/>
          <w:bCs/>
          <w:vertAlign w:val="subscript"/>
          <w:lang w:eastAsia="zh-CN"/>
        </w:rPr>
      </w:pPr>
      <w:r w:rsidRPr="00067CF7">
        <w:rPr>
          <w:b/>
          <w:bCs/>
          <w:lang w:eastAsia="zh-CN"/>
        </w:rPr>
        <w:t xml:space="preserve">Proposal 1: </w:t>
      </w:r>
      <w:r w:rsidR="008A287D">
        <w:rPr>
          <w:b/>
          <w:bCs/>
          <w:lang w:eastAsia="zh-CN"/>
        </w:rPr>
        <w:t>It’s proposed to set</w:t>
      </w:r>
      <w:r w:rsidRPr="00067CF7">
        <w:rPr>
          <w:b/>
          <w:bCs/>
          <w:lang w:eastAsia="zh-CN"/>
        </w:rPr>
        <w:t xml:space="preserve"> </w:t>
      </w:r>
      <w:proofErr w:type="spellStart"/>
      <w:r w:rsidRPr="00067CF7">
        <w:rPr>
          <w:b/>
          <w:bCs/>
          <w:lang w:eastAsia="zh-CN"/>
        </w:rPr>
        <w:t>P</w:t>
      </w:r>
      <w:r w:rsidRPr="00067CF7">
        <w:rPr>
          <w:b/>
          <w:bCs/>
          <w:vertAlign w:val="subscript"/>
          <w:lang w:eastAsia="zh-CN"/>
        </w:rPr>
        <w:t>PowerClass,c</w:t>
      </w:r>
      <w:proofErr w:type="spellEnd"/>
      <w:r w:rsidRPr="00067CF7">
        <w:rPr>
          <w:b/>
          <w:bCs/>
          <w:vertAlign w:val="subscript"/>
          <w:lang w:eastAsia="zh-CN"/>
        </w:rPr>
        <w:t xml:space="preserve"> </w:t>
      </w:r>
      <w:r w:rsidRPr="00067CF7">
        <w:rPr>
          <w:b/>
          <w:bCs/>
          <w:lang w:eastAsia="zh-CN"/>
        </w:rPr>
        <w:t xml:space="preserve">= 26dBm </w:t>
      </w:r>
      <w:r w:rsidR="000A5320">
        <w:rPr>
          <w:b/>
          <w:bCs/>
          <w:lang w:eastAsia="zh-CN"/>
        </w:rPr>
        <w:t>(</w:t>
      </w:r>
      <w:r w:rsidR="003E4DD3">
        <w:rPr>
          <w:b/>
          <w:bCs/>
          <w:lang w:eastAsia="zh-CN"/>
        </w:rPr>
        <w:t>not</w:t>
      </w:r>
      <w:r w:rsidRPr="00067CF7">
        <w:rPr>
          <w:b/>
          <w:bCs/>
          <w:lang w:eastAsia="zh-CN"/>
        </w:rPr>
        <w:t xml:space="preserve"> </w:t>
      </w:r>
      <w:proofErr w:type="spellStart"/>
      <w:r w:rsidRPr="00067CF7">
        <w:rPr>
          <w:b/>
          <w:bCs/>
          <w:szCs w:val="24"/>
          <w:lang w:eastAsia="zh-CN"/>
        </w:rPr>
        <w:t>P</w:t>
      </w:r>
      <w:r w:rsidRPr="00067CF7">
        <w:rPr>
          <w:b/>
          <w:bCs/>
          <w:szCs w:val="24"/>
          <w:vertAlign w:val="subscript"/>
          <w:lang w:eastAsia="zh-CN"/>
        </w:rPr>
        <w:t>CMAX,c</w:t>
      </w:r>
      <w:proofErr w:type="spellEnd"/>
      <w:r w:rsidRPr="00067CF7">
        <w:rPr>
          <w:b/>
          <w:bCs/>
          <w:szCs w:val="24"/>
          <w:lang w:eastAsia="zh-CN"/>
        </w:rPr>
        <w:t xml:space="preserve"> = 26dBm</w:t>
      </w:r>
      <w:r w:rsidR="000A5320">
        <w:rPr>
          <w:b/>
          <w:bCs/>
          <w:szCs w:val="24"/>
          <w:lang w:eastAsia="zh-CN"/>
        </w:rPr>
        <w:t>)</w:t>
      </w:r>
      <w:r w:rsidRPr="00067CF7">
        <w:rPr>
          <w:b/>
          <w:bCs/>
          <w:szCs w:val="24"/>
          <w:lang w:eastAsia="zh-CN"/>
        </w:rPr>
        <w:t xml:space="preserve"> for the component carriers of UL NC</w:t>
      </w:r>
      <w:r>
        <w:rPr>
          <w:b/>
          <w:bCs/>
          <w:szCs w:val="24"/>
          <w:lang w:eastAsia="zh-CN"/>
        </w:rPr>
        <w:t xml:space="preserve"> </w:t>
      </w:r>
      <w:r w:rsidRPr="00067CF7">
        <w:rPr>
          <w:b/>
          <w:bCs/>
          <w:szCs w:val="24"/>
          <w:lang w:eastAsia="zh-CN"/>
        </w:rPr>
        <w:t>CA for PC1.5</w:t>
      </w:r>
      <w:r w:rsidR="00BC39DC">
        <w:rPr>
          <w:b/>
          <w:bCs/>
          <w:szCs w:val="24"/>
          <w:lang w:eastAsia="zh-CN"/>
        </w:rPr>
        <w:t xml:space="preserve"> with </w:t>
      </w:r>
      <w:proofErr w:type="spellStart"/>
      <w:r w:rsidR="00BC39DC">
        <w:rPr>
          <w:b/>
          <w:bCs/>
          <w:szCs w:val="24"/>
          <w:lang w:eastAsia="zh-CN"/>
        </w:rPr>
        <w:t>dualPA</w:t>
      </w:r>
      <w:proofErr w:type="spellEnd"/>
      <w:r w:rsidR="003E3BCC">
        <w:rPr>
          <w:b/>
          <w:bCs/>
          <w:szCs w:val="24"/>
          <w:lang w:eastAsia="zh-CN"/>
        </w:rPr>
        <w:t>-architecture</w:t>
      </w:r>
      <w:r w:rsidRPr="00067CF7">
        <w:rPr>
          <w:b/>
          <w:bCs/>
          <w:szCs w:val="24"/>
          <w:lang w:eastAsia="zh-CN"/>
        </w:rPr>
        <w:t>.</w:t>
      </w:r>
    </w:p>
    <w:p w14:paraId="36445CC6" w14:textId="4DB74E5C" w:rsidR="00AF77C1" w:rsidRDefault="00AF77C1" w:rsidP="00BB3F9D">
      <w:pPr>
        <w:rPr>
          <w:lang w:eastAsia="zh-CN"/>
        </w:rPr>
      </w:pPr>
      <w:r>
        <w:rPr>
          <w:lang w:eastAsia="zh-CN"/>
        </w:rPr>
        <w:t xml:space="preserve">Given that </w:t>
      </w:r>
      <w:proofErr w:type="spellStart"/>
      <w:r w:rsidRPr="00066EA8">
        <w:rPr>
          <w:lang w:eastAsia="zh-CN"/>
        </w:rPr>
        <w:t>MPRc</w:t>
      </w:r>
      <w:proofErr w:type="spellEnd"/>
      <w:r w:rsidRPr="00066EA8">
        <w:rPr>
          <w:lang w:eastAsia="zh-CN"/>
        </w:rPr>
        <w:t xml:space="preserve"> = MPR</w:t>
      </w:r>
      <w:r>
        <w:rPr>
          <w:lang w:eastAsia="zh-CN"/>
        </w:rPr>
        <w:t xml:space="preserve"> and P-</w:t>
      </w:r>
      <w:proofErr w:type="spellStart"/>
      <w:r w:rsidRPr="00066EA8">
        <w:rPr>
          <w:lang w:eastAsia="zh-CN"/>
        </w:rPr>
        <w:t>MPRc</w:t>
      </w:r>
      <w:proofErr w:type="spellEnd"/>
      <w:r w:rsidRPr="00066EA8">
        <w:rPr>
          <w:lang w:eastAsia="zh-CN"/>
        </w:rPr>
        <w:t xml:space="preserve"> = </w:t>
      </w:r>
      <w:r>
        <w:rPr>
          <w:lang w:eastAsia="zh-CN"/>
        </w:rPr>
        <w:t>P-</w:t>
      </w:r>
      <w:r w:rsidRPr="00066EA8">
        <w:rPr>
          <w:lang w:eastAsia="zh-CN"/>
        </w:rPr>
        <w:t>MPR</w:t>
      </w:r>
      <w:r>
        <w:rPr>
          <w:lang w:eastAsia="zh-CN"/>
        </w:rPr>
        <w:t xml:space="preserve">, the lower and upper bounds per CC will be the same, i.e. </w:t>
      </w:r>
    </w:p>
    <w:p w14:paraId="0C460D45" w14:textId="69D7F8BD" w:rsidR="00AF77C1" w:rsidRDefault="00AF77C1" w:rsidP="00AF77C1">
      <w:pPr>
        <w:jc w:val="center"/>
        <w:rPr>
          <w:lang w:eastAsia="zh-CN"/>
        </w:rPr>
      </w:pPr>
      <w:r>
        <w:rPr>
          <w:lang w:eastAsia="zh-CN"/>
        </w:rPr>
        <w:t>P</w:t>
      </w:r>
      <w:r w:rsidRPr="00AF77C1">
        <w:rPr>
          <w:vertAlign w:val="subscript"/>
          <w:lang w:eastAsia="zh-CN"/>
        </w:rPr>
        <w:t>CMAX_L,c1</w:t>
      </w:r>
      <w:r>
        <w:rPr>
          <w:lang w:eastAsia="zh-CN"/>
        </w:rPr>
        <w:t xml:space="preserve"> = P</w:t>
      </w:r>
      <w:r w:rsidRPr="00AF77C1">
        <w:rPr>
          <w:vertAlign w:val="subscript"/>
          <w:lang w:eastAsia="zh-CN"/>
        </w:rPr>
        <w:t>CMAX_L,c2</w:t>
      </w:r>
      <w:r>
        <w:rPr>
          <w:lang w:eastAsia="zh-CN"/>
        </w:rPr>
        <w:t>,   P</w:t>
      </w:r>
      <w:r w:rsidRPr="00AF77C1">
        <w:rPr>
          <w:vertAlign w:val="subscript"/>
          <w:lang w:eastAsia="zh-CN"/>
        </w:rPr>
        <w:t>CMAX_</w:t>
      </w:r>
      <w:r>
        <w:rPr>
          <w:vertAlign w:val="subscript"/>
          <w:lang w:eastAsia="zh-CN"/>
        </w:rPr>
        <w:t>H</w:t>
      </w:r>
      <w:r w:rsidRPr="00AF77C1">
        <w:rPr>
          <w:vertAlign w:val="subscript"/>
          <w:lang w:eastAsia="zh-CN"/>
        </w:rPr>
        <w:t>,c1</w:t>
      </w:r>
      <w:r>
        <w:rPr>
          <w:lang w:eastAsia="zh-CN"/>
        </w:rPr>
        <w:t xml:space="preserve"> = P</w:t>
      </w:r>
      <w:r w:rsidRPr="00AF77C1">
        <w:rPr>
          <w:vertAlign w:val="subscript"/>
          <w:lang w:eastAsia="zh-CN"/>
        </w:rPr>
        <w:t>CMAX_</w:t>
      </w:r>
      <w:r>
        <w:rPr>
          <w:vertAlign w:val="subscript"/>
          <w:lang w:eastAsia="zh-CN"/>
        </w:rPr>
        <w:t>H</w:t>
      </w:r>
      <w:r w:rsidRPr="00AF77C1">
        <w:rPr>
          <w:vertAlign w:val="subscript"/>
          <w:lang w:eastAsia="zh-CN"/>
        </w:rPr>
        <w:t>,c2</w:t>
      </w:r>
    </w:p>
    <w:p w14:paraId="032E9D7F" w14:textId="77777777" w:rsidR="00CB2BCA" w:rsidRDefault="00CB2BCA" w:rsidP="006C2BBD">
      <w:pPr>
        <w:rPr>
          <w:lang w:eastAsia="zh-CN"/>
        </w:rPr>
      </w:pPr>
    </w:p>
    <w:p w14:paraId="739A9968" w14:textId="2E5CBE2C" w:rsidR="006C2BBD" w:rsidRDefault="006C2BBD" w:rsidP="006C2BBD">
      <w:pPr>
        <w:rPr>
          <w:lang w:eastAsia="zh-CN"/>
        </w:rPr>
      </w:pPr>
      <w:r>
        <w:rPr>
          <w:lang w:eastAsia="zh-CN"/>
        </w:rPr>
        <w:t>For PC1.5 ULCA, the following can be derived based on the above conditions:</w:t>
      </w:r>
    </w:p>
    <w:p w14:paraId="36F857D5" w14:textId="77777777" w:rsidR="00CB2BCA" w:rsidRDefault="00CB2BCA" w:rsidP="006C2BBD">
      <w:pPr>
        <w:rPr>
          <w:lang w:eastAsia="zh-CN"/>
        </w:rPr>
      </w:pPr>
    </w:p>
    <w:p w14:paraId="0CFC15DB" w14:textId="77777777" w:rsidR="006C2BBD" w:rsidRDefault="006C2BBD" w:rsidP="006C2BBD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>: The configured max output power for CA and component carriers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9"/>
        <w:gridCol w:w="1507"/>
        <w:gridCol w:w="1251"/>
        <w:gridCol w:w="1256"/>
        <w:gridCol w:w="1248"/>
        <w:gridCol w:w="1247"/>
        <w:gridCol w:w="1997"/>
      </w:tblGrid>
      <w:tr w:rsidR="006C2BBD" w14:paraId="3BE5D9F4" w14:textId="77777777" w:rsidTr="00A4125F">
        <w:tc>
          <w:tcPr>
            <w:tcW w:w="1413" w:type="dxa"/>
          </w:tcPr>
          <w:p w14:paraId="3DDF3BC4" w14:textId="77777777" w:rsidR="006C2BBD" w:rsidRDefault="006C2BBD" w:rsidP="00A4125F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14:paraId="38049370" w14:textId="77777777" w:rsidR="006C2BBD" w:rsidRPr="001554EA" w:rsidRDefault="006C2BBD" w:rsidP="00A4125F">
            <w:pPr>
              <w:rPr>
                <w:b/>
                <w:bCs/>
                <w:vertAlign w:val="subscript"/>
                <w:lang w:eastAsia="zh-CN"/>
              </w:rPr>
            </w:pPr>
            <w:proofErr w:type="spellStart"/>
            <w:r w:rsidRPr="001554EA">
              <w:rPr>
                <w:b/>
                <w:bCs/>
                <w:lang w:eastAsia="zh-CN"/>
              </w:rPr>
              <w:t>P</w:t>
            </w:r>
            <w:r w:rsidRPr="001554EA">
              <w:rPr>
                <w:b/>
                <w:bCs/>
                <w:vertAlign w:val="subscript"/>
                <w:lang w:eastAsia="zh-CN"/>
              </w:rPr>
              <w:t>PwerClass,CA</w:t>
            </w:r>
            <w:proofErr w:type="spellEnd"/>
          </w:p>
          <w:p w14:paraId="2299033C" w14:textId="77777777" w:rsidR="006C2BBD" w:rsidRPr="001554EA" w:rsidRDefault="006C2BBD" w:rsidP="00A4125F">
            <w:pPr>
              <w:rPr>
                <w:b/>
                <w:bCs/>
                <w:lang w:eastAsia="zh-CN"/>
              </w:rPr>
            </w:pPr>
            <w:r w:rsidRPr="001554EA">
              <w:rPr>
                <w:b/>
                <w:bCs/>
                <w:lang w:eastAsia="zh-CN"/>
              </w:rPr>
              <w:t>(dBm)</w:t>
            </w:r>
          </w:p>
        </w:tc>
        <w:tc>
          <w:tcPr>
            <w:tcW w:w="1276" w:type="dxa"/>
          </w:tcPr>
          <w:p w14:paraId="631DDC94" w14:textId="77777777" w:rsidR="006C2BBD" w:rsidRPr="001554EA" w:rsidRDefault="006C2BBD" w:rsidP="00A4125F">
            <w:pPr>
              <w:rPr>
                <w:b/>
                <w:bCs/>
                <w:vertAlign w:val="subscript"/>
                <w:lang w:eastAsia="zh-CN"/>
              </w:rPr>
            </w:pPr>
            <w:proofErr w:type="spellStart"/>
            <w:r w:rsidRPr="001554EA">
              <w:rPr>
                <w:b/>
                <w:bCs/>
                <w:lang w:eastAsia="zh-CN"/>
              </w:rPr>
              <w:t>P</w:t>
            </w:r>
            <w:r w:rsidRPr="001554EA">
              <w:rPr>
                <w:b/>
                <w:bCs/>
                <w:vertAlign w:val="subscript"/>
                <w:lang w:eastAsia="zh-CN"/>
              </w:rPr>
              <w:t>PowerClass,c</w:t>
            </w:r>
            <w:proofErr w:type="spellEnd"/>
          </w:p>
          <w:p w14:paraId="0BA3F40F" w14:textId="77777777" w:rsidR="006C2BBD" w:rsidRPr="001554EA" w:rsidRDefault="006C2BBD" w:rsidP="00A4125F">
            <w:pPr>
              <w:rPr>
                <w:b/>
                <w:bCs/>
                <w:lang w:eastAsia="zh-CN"/>
              </w:rPr>
            </w:pPr>
            <w:r w:rsidRPr="001554EA">
              <w:rPr>
                <w:b/>
                <w:bCs/>
                <w:lang w:eastAsia="zh-CN"/>
              </w:rPr>
              <w:t>(dBm)</w:t>
            </w:r>
          </w:p>
        </w:tc>
        <w:tc>
          <w:tcPr>
            <w:tcW w:w="1276" w:type="dxa"/>
          </w:tcPr>
          <w:p w14:paraId="2BD69235" w14:textId="77777777" w:rsidR="006C2BBD" w:rsidRPr="001554EA" w:rsidRDefault="006C2BBD" w:rsidP="00A4125F">
            <w:pPr>
              <w:rPr>
                <w:b/>
                <w:bCs/>
                <w:vertAlign w:val="subscript"/>
                <w:lang w:eastAsia="zh-CN"/>
              </w:rPr>
            </w:pPr>
            <w:r w:rsidRPr="001554EA">
              <w:rPr>
                <w:b/>
                <w:bCs/>
                <w:lang w:eastAsia="zh-CN"/>
              </w:rPr>
              <w:t>P</w:t>
            </w:r>
            <w:r w:rsidRPr="001554EA">
              <w:rPr>
                <w:b/>
                <w:bCs/>
                <w:vertAlign w:val="subscript"/>
                <w:lang w:eastAsia="zh-CN"/>
              </w:rPr>
              <w:t>CMAC_L,CA</w:t>
            </w:r>
          </w:p>
          <w:p w14:paraId="61B3BBEA" w14:textId="77777777" w:rsidR="006C2BBD" w:rsidRPr="001554EA" w:rsidRDefault="006C2BBD" w:rsidP="00A4125F">
            <w:pPr>
              <w:rPr>
                <w:b/>
                <w:bCs/>
                <w:lang w:eastAsia="zh-CN"/>
              </w:rPr>
            </w:pPr>
            <w:r w:rsidRPr="001554EA">
              <w:rPr>
                <w:b/>
                <w:bCs/>
                <w:lang w:eastAsia="zh-CN"/>
              </w:rPr>
              <w:t>(dBm)</w:t>
            </w:r>
          </w:p>
        </w:tc>
        <w:tc>
          <w:tcPr>
            <w:tcW w:w="1276" w:type="dxa"/>
          </w:tcPr>
          <w:p w14:paraId="473CF6D8" w14:textId="77777777" w:rsidR="006C2BBD" w:rsidRPr="001554EA" w:rsidRDefault="006C2BBD" w:rsidP="00A4125F">
            <w:pPr>
              <w:rPr>
                <w:b/>
                <w:bCs/>
                <w:vertAlign w:val="subscript"/>
                <w:lang w:eastAsia="zh-CN"/>
              </w:rPr>
            </w:pPr>
            <w:r w:rsidRPr="001554EA">
              <w:rPr>
                <w:b/>
                <w:bCs/>
                <w:lang w:eastAsia="zh-CN"/>
              </w:rPr>
              <w:t>P</w:t>
            </w:r>
            <w:r w:rsidRPr="001554EA">
              <w:rPr>
                <w:b/>
                <w:bCs/>
                <w:vertAlign w:val="subscript"/>
                <w:lang w:eastAsia="zh-CN"/>
              </w:rPr>
              <w:t>CMAX_L,c1</w:t>
            </w:r>
          </w:p>
          <w:p w14:paraId="08D69975" w14:textId="77777777" w:rsidR="006C2BBD" w:rsidRPr="001554EA" w:rsidRDefault="006C2BBD" w:rsidP="00A4125F">
            <w:pPr>
              <w:rPr>
                <w:b/>
                <w:bCs/>
                <w:lang w:eastAsia="zh-CN"/>
              </w:rPr>
            </w:pPr>
            <w:r w:rsidRPr="001554EA">
              <w:rPr>
                <w:b/>
                <w:bCs/>
                <w:lang w:eastAsia="zh-CN"/>
              </w:rPr>
              <w:t>(dBm)</w:t>
            </w:r>
          </w:p>
        </w:tc>
        <w:tc>
          <w:tcPr>
            <w:tcW w:w="1275" w:type="dxa"/>
          </w:tcPr>
          <w:p w14:paraId="2BC9E0F1" w14:textId="77777777" w:rsidR="006C2BBD" w:rsidRPr="001554EA" w:rsidRDefault="006C2BBD" w:rsidP="00A4125F">
            <w:pPr>
              <w:rPr>
                <w:b/>
                <w:bCs/>
                <w:vertAlign w:val="subscript"/>
                <w:lang w:eastAsia="zh-CN"/>
              </w:rPr>
            </w:pPr>
            <w:r w:rsidRPr="001554EA">
              <w:rPr>
                <w:b/>
                <w:bCs/>
                <w:lang w:eastAsia="zh-CN"/>
              </w:rPr>
              <w:t>P</w:t>
            </w:r>
            <w:r w:rsidRPr="001554EA">
              <w:rPr>
                <w:b/>
                <w:bCs/>
                <w:vertAlign w:val="subscript"/>
                <w:lang w:eastAsia="zh-CN"/>
              </w:rPr>
              <w:t>CMAX_L,c2</w:t>
            </w:r>
          </w:p>
          <w:p w14:paraId="7AC7434E" w14:textId="77777777" w:rsidR="006C2BBD" w:rsidRPr="001554EA" w:rsidRDefault="006C2BBD" w:rsidP="00A4125F">
            <w:pPr>
              <w:rPr>
                <w:b/>
                <w:bCs/>
                <w:lang w:eastAsia="zh-CN"/>
              </w:rPr>
            </w:pPr>
            <w:r w:rsidRPr="001554EA">
              <w:rPr>
                <w:b/>
                <w:bCs/>
                <w:lang w:eastAsia="zh-CN"/>
              </w:rPr>
              <w:t>(dBm)</w:t>
            </w:r>
          </w:p>
        </w:tc>
        <w:tc>
          <w:tcPr>
            <w:tcW w:w="1425" w:type="dxa"/>
          </w:tcPr>
          <w:p w14:paraId="496E0BA9" w14:textId="77777777" w:rsidR="006C2BBD" w:rsidRPr="001554EA" w:rsidRDefault="006C2BBD" w:rsidP="00A4125F">
            <w:pPr>
              <w:rPr>
                <w:b/>
                <w:bCs/>
                <w:lang w:eastAsia="zh-CN"/>
              </w:rPr>
            </w:pPr>
            <w:r w:rsidRPr="001554EA">
              <w:rPr>
                <w:b/>
                <w:bCs/>
                <w:lang w:eastAsia="zh-CN"/>
              </w:rPr>
              <w:t>P</w:t>
            </w:r>
            <w:r w:rsidRPr="001554EA">
              <w:rPr>
                <w:b/>
                <w:bCs/>
                <w:vertAlign w:val="subscript"/>
                <w:lang w:eastAsia="zh-CN"/>
              </w:rPr>
              <w:t>CMAX_L,c1</w:t>
            </w:r>
            <w:r w:rsidRPr="001554EA">
              <w:rPr>
                <w:b/>
                <w:bCs/>
                <w:lang w:eastAsia="zh-CN"/>
              </w:rPr>
              <w:t>+P</w:t>
            </w:r>
            <w:r w:rsidRPr="001554EA">
              <w:rPr>
                <w:b/>
                <w:bCs/>
                <w:vertAlign w:val="subscript"/>
                <w:lang w:eastAsia="zh-CN"/>
              </w:rPr>
              <w:t>CMAX_L,c2</w:t>
            </w:r>
          </w:p>
          <w:p w14:paraId="1DC223D8" w14:textId="77777777" w:rsidR="006C2BBD" w:rsidRPr="001554EA" w:rsidRDefault="006C2BBD" w:rsidP="00A4125F">
            <w:pPr>
              <w:rPr>
                <w:b/>
                <w:bCs/>
                <w:lang w:eastAsia="zh-CN"/>
              </w:rPr>
            </w:pPr>
            <w:r w:rsidRPr="001554EA">
              <w:rPr>
                <w:b/>
                <w:bCs/>
                <w:lang w:eastAsia="zh-CN"/>
              </w:rPr>
              <w:t>(dBm)</w:t>
            </w:r>
          </w:p>
        </w:tc>
      </w:tr>
      <w:tr w:rsidR="006C2BBD" w14:paraId="4989404C" w14:textId="77777777" w:rsidTr="00A4125F">
        <w:tc>
          <w:tcPr>
            <w:tcW w:w="1413" w:type="dxa"/>
          </w:tcPr>
          <w:p w14:paraId="7BE7403A" w14:textId="77777777" w:rsidR="006C2BBD" w:rsidRPr="00CB2BCA" w:rsidRDefault="006C2BBD" w:rsidP="00A4125F">
            <w:pPr>
              <w:rPr>
                <w:b/>
                <w:bCs/>
                <w:lang w:eastAsia="zh-CN"/>
              </w:rPr>
            </w:pPr>
            <w:r w:rsidRPr="00CB2BCA">
              <w:rPr>
                <w:b/>
                <w:bCs/>
                <w:lang w:eastAsia="zh-CN"/>
              </w:rPr>
              <w:t>2Tx</w:t>
            </w:r>
          </w:p>
        </w:tc>
        <w:tc>
          <w:tcPr>
            <w:tcW w:w="1559" w:type="dxa"/>
          </w:tcPr>
          <w:p w14:paraId="7197E20F" w14:textId="77777777" w:rsidR="006C2BBD" w:rsidRDefault="006C2BBD" w:rsidP="00A4125F">
            <w:pPr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1276" w:type="dxa"/>
          </w:tcPr>
          <w:p w14:paraId="6AC8565A" w14:textId="77777777" w:rsidR="006C2BBD" w:rsidRDefault="006C2BBD" w:rsidP="00A4125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29 </w:t>
            </w:r>
          </w:p>
        </w:tc>
        <w:tc>
          <w:tcPr>
            <w:tcW w:w="1276" w:type="dxa"/>
          </w:tcPr>
          <w:p w14:paraId="22A5B31B" w14:textId="77777777" w:rsidR="006C2BBD" w:rsidRDefault="006C2BBD" w:rsidP="00A4125F">
            <w:pPr>
              <w:rPr>
                <w:lang w:eastAsia="zh-CN"/>
              </w:rPr>
            </w:pPr>
            <w:r>
              <w:rPr>
                <w:lang w:eastAsia="zh-CN"/>
              </w:rPr>
              <w:t>29-MPR</w:t>
            </w:r>
          </w:p>
        </w:tc>
        <w:tc>
          <w:tcPr>
            <w:tcW w:w="1276" w:type="dxa"/>
          </w:tcPr>
          <w:p w14:paraId="49D4E8C0" w14:textId="77777777" w:rsidR="006C2BBD" w:rsidRDefault="006C2BBD" w:rsidP="00A4125F">
            <w:pPr>
              <w:rPr>
                <w:lang w:eastAsia="zh-CN"/>
              </w:rPr>
            </w:pPr>
            <w:r>
              <w:rPr>
                <w:lang w:eastAsia="zh-CN"/>
              </w:rPr>
              <w:t>29-MPR</w:t>
            </w:r>
          </w:p>
        </w:tc>
        <w:tc>
          <w:tcPr>
            <w:tcW w:w="1275" w:type="dxa"/>
          </w:tcPr>
          <w:p w14:paraId="07F1F4B5" w14:textId="77777777" w:rsidR="006C2BBD" w:rsidRDefault="006C2BBD" w:rsidP="00A4125F">
            <w:pPr>
              <w:rPr>
                <w:lang w:eastAsia="zh-CN"/>
              </w:rPr>
            </w:pPr>
            <w:r>
              <w:rPr>
                <w:lang w:eastAsia="zh-CN"/>
              </w:rPr>
              <w:t>29-MPR</w:t>
            </w:r>
          </w:p>
        </w:tc>
        <w:tc>
          <w:tcPr>
            <w:tcW w:w="1425" w:type="dxa"/>
          </w:tcPr>
          <w:p w14:paraId="684566E5" w14:textId="77777777" w:rsidR="006C2BBD" w:rsidRPr="00CE3052" w:rsidRDefault="006C2BBD" w:rsidP="00A4125F">
            <w:pPr>
              <w:rPr>
                <w:b/>
                <w:lang w:eastAsia="zh-CN"/>
              </w:rPr>
            </w:pPr>
            <w:r w:rsidRPr="00CE3052">
              <w:rPr>
                <w:b/>
                <w:lang w:eastAsia="zh-CN"/>
              </w:rPr>
              <w:t>32-MPR</w:t>
            </w:r>
          </w:p>
        </w:tc>
      </w:tr>
      <w:tr w:rsidR="006C2BBD" w14:paraId="7C7734A8" w14:textId="77777777" w:rsidTr="00A4125F">
        <w:tc>
          <w:tcPr>
            <w:tcW w:w="1413" w:type="dxa"/>
          </w:tcPr>
          <w:p w14:paraId="31748D09" w14:textId="77777777" w:rsidR="006C2BBD" w:rsidRPr="00CB2BCA" w:rsidRDefault="006C2BBD" w:rsidP="00A4125F">
            <w:pPr>
              <w:rPr>
                <w:b/>
                <w:bCs/>
                <w:lang w:eastAsia="zh-CN"/>
              </w:rPr>
            </w:pPr>
            <w:proofErr w:type="spellStart"/>
            <w:r w:rsidRPr="00CB2BCA">
              <w:rPr>
                <w:b/>
                <w:bCs/>
                <w:lang w:eastAsia="zh-CN"/>
              </w:rPr>
              <w:t>DualPA</w:t>
            </w:r>
            <w:proofErr w:type="spellEnd"/>
          </w:p>
        </w:tc>
        <w:tc>
          <w:tcPr>
            <w:tcW w:w="1559" w:type="dxa"/>
          </w:tcPr>
          <w:p w14:paraId="5F535B8C" w14:textId="77777777" w:rsidR="006C2BBD" w:rsidRDefault="006C2BBD" w:rsidP="00A4125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29 </w:t>
            </w:r>
          </w:p>
        </w:tc>
        <w:tc>
          <w:tcPr>
            <w:tcW w:w="1276" w:type="dxa"/>
          </w:tcPr>
          <w:p w14:paraId="1BEBFC6D" w14:textId="77777777" w:rsidR="006C2BBD" w:rsidRDefault="006C2BBD" w:rsidP="00A4125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26 </w:t>
            </w:r>
          </w:p>
        </w:tc>
        <w:tc>
          <w:tcPr>
            <w:tcW w:w="1276" w:type="dxa"/>
          </w:tcPr>
          <w:p w14:paraId="473FB106" w14:textId="77777777" w:rsidR="006C2BBD" w:rsidRDefault="006C2BBD" w:rsidP="00A4125F">
            <w:pPr>
              <w:rPr>
                <w:lang w:eastAsia="zh-CN"/>
              </w:rPr>
            </w:pPr>
            <w:r>
              <w:rPr>
                <w:lang w:eastAsia="zh-CN"/>
              </w:rPr>
              <w:t>29-MPR</w:t>
            </w:r>
          </w:p>
        </w:tc>
        <w:tc>
          <w:tcPr>
            <w:tcW w:w="1276" w:type="dxa"/>
          </w:tcPr>
          <w:p w14:paraId="7176FB55" w14:textId="77777777" w:rsidR="006C2BBD" w:rsidRDefault="006C2BBD" w:rsidP="00A4125F">
            <w:pPr>
              <w:rPr>
                <w:lang w:eastAsia="zh-CN"/>
              </w:rPr>
            </w:pPr>
            <w:r>
              <w:rPr>
                <w:lang w:eastAsia="zh-CN"/>
              </w:rPr>
              <w:t>26-MPR</w:t>
            </w:r>
          </w:p>
        </w:tc>
        <w:tc>
          <w:tcPr>
            <w:tcW w:w="1275" w:type="dxa"/>
          </w:tcPr>
          <w:p w14:paraId="7C94E901" w14:textId="77777777" w:rsidR="006C2BBD" w:rsidRDefault="006C2BBD" w:rsidP="00A4125F">
            <w:pPr>
              <w:rPr>
                <w:lang w:eastAsia="zh-CN"/>
              </w:rPr>
            </w:pPr>
            <w:r>
              <w:rPr>
                <w:lang w:eastAsia="zh-CN"/>
              </w:rPr>
              <w:t>26-MPR</w:t>
            </w:r>
          </w:p>
        </w:tc>
        <w:tc>
          <w:tcPr>
            <w:tcW w:w="1425" w:type="dxa"/>
          </w:tcPr>
          <w:p w14:paraId="77BBD8C0" w14:textId="77777777" w:rsidR="006C2BBD" w:rsidRPr="00CE3052" w:rsidRDefault="006C2BBD" w:rsidP="00A4125F">
            <w:pPr>
              <w:rPr>
                <w:b/>
                <w:lang w:eastAsia="zh-CN"/>
              </w:rPr>
            </w:pPr>
            <w:r w:rsidRPr="00CE3052">
              <w:rPr>
                <w:b/>
                <w:lang w:eastAsia="zh-CN"/>
              </w:rPr>
              <w:t>29-MPR</w:t>
            </w:r>
          </w:p>
        </w:tc>
      </w:tr>
    </w:tbl>
    <w:p w14:paraId="042C1B6E" w14:textId="77777777" w:rsidR="006C2BBD" w:rsidRDefault="006C2BBD" w:rsidP="006C2BBD">
      <w:pPr>
        <w:rPr>
          <w:lang w:eastAsia="zh-CN"/>
        </w:rPr>
      </w:pPr>
    </w:p>
    <w:p w14:paraId="2B24EAF5" w14:textId="77777777" w:rsidR="006C2BBD" w:rsidRDefault="006C2BBD" w:rsidP="006C2BBD">
      <w:pPr>
        <w:rPr>
          <w:lang w:eastAsia="zh-CN"/>
        </w:rPr>
      </w:pPr>
      <w:r>
        <w:rPr>
          <w:lang w:eastAsia="zh-CN"/>
        </w:rPr>
        <w:t>It can be seen that:</w:t>
      </w:r>
    </w:p>
    <w:p w14:paraId="6575842E" w14:textId="13D3ED51" w:rsidR="00257276" w:rsidRPr="002B64A5" w:rsidRDefault="00257276" w:rsidP="00257276">
      <w:pPr>
        <w:rPr>
          <w:b/>
          <w:lang w:eastAsia="zh-CN"/>
        </w:rPr>
      </w:pPr>
      <w:r w:rsidRPr="002B64A5">
        <w:rPr>
          <w:b/>
          <w:lang w:eastAsia="zh-CN"/>
        </w:rPr>
        <w:t>Observation 1:</w:t>
      </w:r>
      <w:r w:rsidR="00A97584">
        <w:rPr>
          <w:b/>
          <w:lang w:eastAsia="zh-CN"/>
        </w:rPr>
        <w:t xml:space="preserve"> With </w:t>
      </w:r>
      <w:proofErr w:type="spellStart"/>
      <w:r w:rsidR="00A97584" w:rsidRPr="00C779DD">
        <w:rPr>
          <w:b/>
          <w:bCs/>
          <w:lang w:eastAsia="zh-CN"/>
        </w:rPr>
        <w:t>MPRc</w:t>
      </w:r>
      <w:proofErr w:type="spellEnd"/>
      <w:r w:rsidR="00A97584" w:rsidRPr="00C779DD">
        <w:rPr>
          <w:b/>
          <w:bCs/>
          <w:lang w:eastAsia="zh-CN"/>
        </w:rPr>
        <w:t xml:space="preserve"> = MPR</w:t>
      </w:r>
      <w:r w:rsidR="00A97584">
        <w:rPr>
          <w:b/>
          <w:bCs/>
          <w:lang w:eastAsia="zh-CN"/>
        </w:rPr>
        <w:t>:</w:t>
      </w:r>
    </w:p>
    <w:p w14:paraId="685CC654" w14:textId="4DCC0FFD" w:rsidR="00257276" w:rsidRPr="002B64A5" w:rsidRDefault="00257276" w:rsidP="00257276">
      <w:pPr>
        <w:pStyle w:val="ListParagraph"/>
        <w:numPr>
          <w:ilvl w:val="0"/>
          <w:numId w:val="39"/>
        </w:numPr>
        <w:rPr>
          <w:b/>
          <w:vertAlign w:val="subscript"/>
          <w:lang w:eastAsia="zh-CN"/>
        </w:rPr>
      </w:pPr>
      <w:r w:rsidRPr="002B64A5">
        <w:rPr>
          <w:b/>
          <w:lang w:eastAsia="zh-CN"/>
        </w:rPr>
        <w:t xml:space="preserve">For 2Tx, if both CCs are </w:t>
      </w:r>
      <w:r w:rsidR="00666F78">
        <w:rPr>
          <w:b/>
          <w:lang w:eastAsia="zh-CN"/>
        </w:rPr>
        <w:t xml:space="preserve">required to be </w:t>
      </w:r>
      <w:r w:rsidRPr="002B64A5">
        <w:rPr>
          <w:b/>
          <w:lang w:eastAsia="zh-CN"/>
        </w:rPr>
        <w:t>transmit</w:t>
      </w:r>
      <w:r w:rsidR="00666F78">
        <w:rPr>
          <w:b/>
          <w:lang w:eastAsia="zh-CN"/>
        </w:rPr>
        <w:t>ted</w:t>
      </w:r>
      <w:r w:rsidRPr="002B64A5">
        <w:rPr>
          <w:b/>
          <w:lang w:eastAsia="zh-CN"/>
        </w:rPr>
        <w:t xml:space="preserve"> at the </w:t>
      </w:r>
      <w:r>
        <w:rPr>
          <w:b/>
          <w:lang w:eastAsia="zh-CN"/>
        </w:rPr>
        <w:t>lower bound</w:t>
      </w:r>
      <w:r w:rsidRPr="002B64A5">
        <w:rPr>
          <w:b/>
          <w:lang w:eastAsia="zh-CN"/>
        </w:rPr>
        <w:t xml:space="preserve"> </w:t>
      </w:r>
      <w:proofErr w:type="spellStart"/>
      <w:r w:rsidRPr="002B64A5">
        <w:rPr>
          <w:b/>
          <w:lang w:eastAsia="zh-CN"/>
        </w:rPr>
        <w:t>P</w:t>
      </w:r>
      <w:r>
        <w:rPr>
          <w:b/>
          <w:vertAlign w:val="subscript"/>
          <w:lang w:eastAsia="zh-CN"/>
        </w:rPr>
        <w:t>CMAX_L</w:t>
      </w:r>
      <w:r w:rsidRPr="002B64A5">
        <w:rPr>
          <w:b/>
          <w:vertAlign w:val="subscript"/>
          <w:lang w:eastAsia="zh-CN"/>
        </w:rPr>
        <w:t>,c</w:t>
      </w:r>
      <w:proofErr w:type="spellEnd"/>
      <w:r w:rsidRPr="002B64A5">
        <w:rPr>
          <w:b/>
          <w:lang w:eastAsia="zh-CN"/>
        </w:rPr>
        <w:t xml:space="preserve">, the total power </w:t>
      </w:r>
      <w:r>
        <w:rPr>
          <w:b/>
          <w:lang w:eastAsia="zh-CN"/>
        </w:rPr>
        <w:t>could</w:t>
      </w:r>
      <w:r w:rsidRPr="002B64A5">
        <w:rPr>
          <w:b/>
          <w:lang w:eastAsia="zh-CN"/>
        </w:rPr>
        <w:t xml:space="preserve"> exceed </w:t>
      </w:r>
      <w:r>
        <w:rPr>
          <w:b/>
          <w:lang w:eastAsia="zh-CN"/>
        </w:rPr>
        <w:t>29 dBm (if MPR&lt;3)</w:t>
      </w:r>
      <w:r w:rsidR="00E931A9">
        <w:rPr>
          <w:b/>
          <w:lang w:eastAsia="zh-CN"/>
        </w:rPr>
        <w:t>, which is obviously not feasible</w:t>
      </w:r>
      <w:r w:rsidRPr="002B64A5">
        <w:rPr>
          <w:b/>
          <w:lang w:eastAsia="zh-CN"/>
        </w:rPr>
        <w:t>;</w:t>
      </w:r>
    </w:p>
    <w:p w14:paraId="4A317AC1" w14:textId="7C0B0E1B" w:rsidR="00257276" w:rsidRDefault="00257276" w:rsidP="00257276">
      <w:pPr>
        <w:pStyle w:val="ListParagraph"/>
        <w:numPr>
          <w:ilvl w:val="0"/>
          <w:numId w:val="39"/>
        </w:numPr>
        <w:rPr>
          <w:lang w:eastAsia="zh-CN"/>
        </w:rPr>
      </w:pPr>
      <w:r w:rsidRPr="002B64A5">
        <w:rPr>
          <w:b/>
          <w:lang w:eastAsia="zh-CN"/>
        </w:rPr>
        <w:t xml:space="preserve">For </w:t>
      </w:r>
      <w:proofErr w:type="spellStart"/>
      <w:r w:rsidRPr="002B64A5">
        <w:rPr>
          <w:b/>
          <w:lang w:eastAsia="zh-CN"/>
        </w:rPr>
        <w:t>DualPA</w:t>
      </w:r>
      <w:proofErr w:type="spellEnd"/>
      <w:r w:rsidRPr="002B64A5">
        <w:rPr>
          <w:b/>
          <w:lang w:eastAsia="zh-CN"/>
        </w:rPr>
        <w:t xml:space="preserve">, both CCs have to be transmitted at </w:t>
      </w:r>
      <w:r>
        <w:rPr>
          <w:b/>
          <w:lang w:eastAsia="zh-CN"/>
        </w:rPr>
        <w:t>&gt;= the lower bound</w:t>
      </w:r>
      <w:r w:rsidRPr="002B64A5">
        <w:rPr>
          <w:b/>
          <w:lang w:eastAsia="zh-CN"/>
        </w:rPr>
        <w:t xml:space="preserve"> </w:t>
      </w:r>
      <w:proofErr w:type="spellStart"/>
      <w:r w:rsidRPr="002B64A5">
        <w:rPr>
          <w:b/>
          <w:lang w:eastAsia="zh-CN"/>
        </w:rPr>
        <w:t>P</w:t>
      </w:r>
      <w:r>
        <w:rPr>
          <w:b/>
          <w:vertAlign w:val="subscript"/>
          <w:lang w:eastAsia="zh-CN"/>
        </w:rPr>
        <w:t>CMAX_L</w:t>
      </w:r>
      <w:r w:rsidRPr="002B64A5">
        <w:rPr>
          <w:b/>
          <w:vertAlign w:val="subscript"/>
          <w:lang w:eastAsia="zh-CN"/>
        </w:rPr>
        <w:t>,c</w:t>
      </w:r>
      <w:proofErr w:type="spellEnd"/>
      <w:r w:rsidRPr="002B64A5">
        <w:rPr>
          <w:b/>
          <w:lang w:eastAsia="zh-CN"/>
        </w:rPr>
        <w:t xml:space="preserve">, in order for the total power to meet the </w:t>
      </w:r>
      <w:r>
        <w:rPr>
          <w:b/>
          <w:lang w:eastAsia="zh-CN"/>
        </w:rPr>
        <w:t>lower bound of the total power</w:t>
      </w:r>
      <w:r w:rsidRPr="002B64A5">
        <w:rPr>
          <w:b/>
          <w:lang w:eastAsia="zh-CN"/>
        </w:rPr>
        <w:t xml:space="preserve"> P</w:t>
      </w:r>
      <w:r>
        <w:rPr>
          <w:b/>
          <w:vertAlign w:val="subscript"/>
          <w:lang w:eastAsia="zh-CN"/>
        </w:rPr>
        <w:t>CMAX_L</w:t>
      </w:r>
      <w:r w:rsidRPr="002B64A5">
        <w:rPr>
          <w:b/>
          <w:vertAlign w:val="subscript"/>
          <w:lang w:eastAsia="zh-CN"/>
        </w:rPr>
        <w:t>,CA</w:t>
      </w:r>
      <w:r w:rsidRPr="002B64A5">
        <w:rPr>
          <w:b/>
          <w:lang w:eastAsia="zh-CN"/>
        </w:rPr>
        <w:t>, which means equal power per CC regardless of RB numbers.</w:t>
      </w:r>
    </w:p>
    <w:p w14:paraId="35B6B87D" w14:textId="726FA669" w:rsidR="00E931A9" w:rsidRDefault="00E931A9" w:rsidP="006C2BBD">
      <w:pPr>
        <w:rPr>
          <w:lang w:eastAsia="zh-CN"/>
        </w:rPr>
      </w:pPr>
      <w:r>
        <w:rPr>
          <w:lang w:eastAsia="zh-CN"/>
        </w:rPr>
        <w:t xml:space="preserve">It’s worth noting that when deriving the MPR under equal PSD condition, the actual </w:t>
      </w:r>
      <w:proofErr w:type="spellStart"/>
      <w:r>
        <w:rPr>
          <w:lang w:eastAsia="zh-CN"/>
        </w:rPr>
        <w:t>MPR</w:t>
      </w:r>
      <w:r w:rsidRPr="00E931A9">
        <w:rPr>
          <w:vertAlign w:val="subscript"/>
          <w:lang w:eastAsia="zh-CN"/>
        </w:rPr>
        <w:t>c</w:t>
      </w:r>
      <w:proofErr w:type="spellEnd"/>
      <w:r>
        <w:rPr>
          <w:lang w:eastAsia="zh-CN"/>
        </w:rPr>
        <w:t xml:space="preserve"> per CC is not equal if different numbers of RBs are assigned per CC. </w:t>
      </w:r>
      <w:r w:rsidR="00C779DD">
        <w:rPr>
          <w:lang w:eastAsia="zh-CN"/>
        </w:rPr>
        <w:t>For example, assume CC1 has 10 RBs and CC2 has 1 RB. At the point when the CA MPR</w:t>
      </w:r>
      <w:r w:rsidR="00C779DD" w:rsidRPr="00C779DD">
        <w:rPr>
          <w:vertAlign w:val="subscript"/>
          <w:lang w:eastAsia="zh-CN"/>
        </w:rPr>
        <w:t>CA</w:t>
      </w:r>
      <w:r w:rsidR="00C779DD">
        <w:rPr>
          <w:lang w:eastAsia="zh-CN"/>
        </w:rPr>
        <w:t xml:space="preserve"> is determined, the measured/simulated back-off per CC would differ by 10dB, i.e. MPR</w:t>
      </w:r>
      <w:r w:rsidR="00C779DD" w:rsidRPr="00C779DD">
        <w:rPr>
          <w:vertAlign w:val="subscript"/>
          <w:lang w:eastAsia="zh-CN"/>
        </w:rPr>
        <w:t>c2</w:t>
      </w:r>
      <w:r w:rsidR="00C779DD">
        <w:rPr>
          <w:lang w:eastAsia="zh-CN"/>
        </w:rPr>
        <w:t xml:space="preserve"> – MPR</w:t>
      </w:r>
      <w:r w:rsidR="00C779DD" w:rsidRPr="00C779DD">
        <w:rPr>
          <w:vertAlign w:val="subscript"/>
          <w:lang w:eastAsia="zh-CN"/>
        </w:rPr>
        <w:t>c1</w:t>
      </w:r>
      <w:r w:rsidR="00C779DD">
        <w:rPr>
          <w:lang w:eastAsia="zh-CN"/>
        </w:rPr>
        <w:t xml:space="preserve"> = 10dB.</w:t>
      </w:r>
    </w:p>
    <w:p w14:paraId="40500AF2" w14:textId="26C55ECD" w:rsidR="00B80B91" w:rsidRPr="00B80B91" w:rsidRDefault="00B80B91" w:rsidP="006C2BBD">
      <w:pPr>
        <w:rPr>
          <w:b/>
          <w:bCs/>
          <w:lang w:eastAsia="zh-CN"/>
        </w:rPr>
      </w:pPr>
      <w:r w:rsidRPr="00B80B91">
        <w:rPr>
          <w:b/>
          <w:bCs/>
          <w:lang w:eastAsia="zh-CN"/>
        </w:rPr>
        <w:t xml:space="preserve">Observation 2: When </w:t>
      </w:r>
      <w:r w:rsidR="004B59DB">
        <w:rPr>
          <w:b/>
          <w:bCs/>
          <w:lang w:eastAsia="zh-CN"/>
        </w:rPr>
        <w:t>deriving</w:t>
      </w:r>
      <w:r w:rsidRPr="00B80B91">
        <w:rPr>
          <w:b/>
          <w:bCs/>
          <w:lang w:eastAsia="zh-CN"/>
        </w:rPr>
        <w:t xml:space="preserve"> the </w:t>
      </w:r>
      <w:r>
        <w:rPr>
          <w:b/>
          <w:bCs/>
          <w:lang w:eastAsia="zh-CN"/>
        </w:rPr>
        <w:t xml:space="preserve">CA </w:t>
      </w:r>
      <w:r w:rsidRPr="00B80B91">
        <w:rPr>
          <w:b/>
          <w:bCs/>
          <w:lang w:eastAsia="zh-CN"/>
        </w:rPr>
        <w:t xml:space="preserve">MPR under </w:t>
      </w:r>
      <w:r>
        <w:rPr>
          <w:b/>
          <w:bCs/>
          <w:lang w:eastAsia="zh-CN"/>
        </w:rPr>
        <w:t xml:space="preserve">the </w:t>
      </w:r>
      <w:r w:rsidRPr="00B80B91">
        <w:rPr>
          <w:b/>
          <w:bCs/>
          <w:lang w:eastAsia="zh-CN"/>
        </w:rPr>
        <w:t>equal PSD condition</w:t>
      </w:r>
      <w:r w:rsidR="004B59DB">
        <w:rPr>
          <w:b/>
          <w:bCs/>
          <w:lang w:eastAsia="zh-CN"/>
        </w:rPr>
        <w:t xml:space="preserve"> by measurement or simulations</w:t>
      </w:r>
      <w:r w:rsidRPr="00B80B91">
        <w:rPr>
          <w:b/>
          <w:bCs/>
          <w:lang w:eastAsia="zh-CN"/>
        </w:rPr>
        <w:t xml:space="preserve">, the actual </w:t>
      </w:r>
      <w:r>
        <w:rPr>
          <w:b/>
          <w:bCs/>
          <w:lang w:eastAsia="zh-CN"/>
        </w:rPr>
        <w:t xml:space="preserve">back-off </w:t>
      </w:r>
      <w:r w:rsidRPr="00B80B91">
        <w:rPr>
          <w:b/>
          <w:bCs/>
          <w:lang w:eastAsia="zh-CN"/>
        </w:rPr>
        <w:t xml:space="preserve">per CC </w:t>
      </w:r>
      <w:r>
        <w:rPr>
          <w:b/>
          <w:bCs/>
          <w:lang w:eastAsia="zh-CN"/>
        </w:rPr>
        <w:t xml:space="preserve">(i.e. </w:t>
      </w:r>
      <w:proofErr w:type="spellStart"/>
      <w:r w:rsidRPr="00B80B91">
        <w:rPr>
          <w:b/>
          <w:bCs/>
          <w:lang w:eastAsia="zh-CN"/>
        </w:rPr>
        <w:t>MPR</w:t>
      </w:r>
      <w:r w:rsidRPr="00B80B91">
        <w:rPr>
          <w:b/>
          <w:bCs/>
          <w:vertAlign w:val="subscript"/>
          <w:lang w:eastAsia="zh-CN"/>
        </w:rPr>
        <w:t>c</w:t>
      </w:r>
      <w:proofErr w:type="spellEnd"/>
      <w:r>
        <w:rPr>
          <w:b/>
          <w:bCs/>
          <w:lang w:eastAsia="zh-CN"/>
        </w:rPr>
        <w:t xml:space="preserve">) </w:t>
      </w:r>
      <w:r w:rsidRPr="00B80B91">
        <w:rPr>
          <w:b/>
          <w:bCs/>
          <w:lang w:eastAsia="zh-CN"/>
        </w:rPr>
        <w:t>is not equal if different numbers of RBs are assigned per CC.</w:t>
      </w:r>
    </w:p>
    <w:p w14:paraId="068C5C33" w14:textId="7969E68F" w:rsidR="006C2BBD" w:rsidRDefault="006C2BBD" w:rsidP="006C2BBD">
      <w:pPr>
        <w:rPr>
          <w:lang w:eastAsia="zh-CN"/>
        </w:rPr>
      </w:pPr>
      <w:r>
        <w:rPr>
          <w:lang w:eastAsia="zh-CN"/>
        </w:rPr>
        <w:t xml:space="preserve">In summary, it’s not feasible for UE to meet the configured maximum power per CC </w:t>
      </w:r>
      <w:proofErr w:type="spellStart"/>
      <w:r>
        <w:rPr>
          <w:lang w:eastAsia="zh-CN"/>
        </w:rPr>
        <w:t>P</w:t>
      </w:r>
      <w:r w:rsidR="00C779DD">
        <w:rPr>
          <w:vertAlign w:val="subscript"/>
          <w:lang w:eastAsia="zh-CN"/>
        </w:rPr>
        <w:t>CMAX</w:t>
      </w:r>
      <w:r w:rsidRPr="00D5182F">
        <w:rPr>
          <w:vertAlign w:val="subscript"/>
          <w:lang w:eastAsia="zh-CN"/>
        </w:rPr>
        <w:t>,c</w:t>
      </w:r>
      <w:proofErr w:type="spellEnd"/>
      <w:r>
        <w:rPr>
          <w:lang w:eastAsia="zh-CN"/>
        </w:rPr>
        <w:t xml:space="preserve"> during ULCA operations.</w:t>
      </w:r>
    </w:p>
    <w:p w14:paraId="51B9CF04" w14:textId="4EB3B03F" w:rsidR="006C2BBD" w:rsidRPr="00602C18" w:rsidRDefault="006C2BBD" w:rsidP="006C2BBD">
      <w:pPr>
        <w:rPr>
          <w:b/>
          <w:lang w:eastAsia="zh-CN"/>
        </w:rPr>
      </w:pPr>
      <w:r w:rsidRPr="00602C18">
        <w:rPr>
          <w:b/>
          <w:lang w:eastAsia="zh-CN"/>
        </w:rPr>
        <w:t xml:space="preserve">Proposal </w:t>
      </w:r>
      <w:r w:rsidR="00C779DD">
        <w:rPr>
          <w:b/>
          <w:lang w:eastAsia="zh-CN"/>
        </w:rPr>
        <w:t>2</w:t>
      </w:r>
      <w:r w:rsidRPr="00602C18">
        <w:rPr>
          <w:b/>
          <w:lang w:eastAsia="zh-CN"/>
        </w:rPr>
        <w:t xml:space="preserve">: </w:t>
      </w:r>
      <w:r w:rsidR="00C779DD">
        <w:rPr>
          <w:b/>
          <w:lang w:eastAsia="zh-CN"/>
        </w:rPr>
        <w:t xml:space="preserve">Under the condition of </w:t>
      </w:r>
      <w:proofErr w:type="spellStart"/>
      <w:r w:rsidR="00C779DD" w:rsidRPr="00C779DD">
        <w:rPr>
          <w:b/>
          <w:bCs/>
          <w:lang w:eastAsia="zh-CN"/>
        </w:rPr>
        <w:t>MPRc</w:t>
      </w:r>
      <w:proofErr w:type="spellEnd"/>
      <w:r w:rsidR="00C779DD" w:rsidRPr="00C779DD">
        <w:rPr>
          <w:b/>
          <w:bCs/>
          <w:lang w:eastAsia="zh-CN"/>
        </w:rPr>
        <w:t xml:space="preserve"> = MPR, </w:t>
      </w:r>
      <w:r w:rsidR="00C779DD">
        <w:rPr>
          <w:b/>
          <w:lang w:eastAsia="zh-CN"/>
        </w:rPr>
        <w:t>a</w:t>
      </w:r>
      <w:r w:rsidRPr="00602C18">
        <w:rPr>
          <w:b/>
          <w:lang w:eastAsia="zh-CN"/>
        </w:rPr>
        <w:t xml:space="preserve"> UE is not required to </w:t>
      </w:r>
      <w:r>
        <w:rPr>
          <w:b/>
          <w:lang w:eastAsia="zh-CN"/>
        </w:rPr>
        <w:t>meet</w:t>
      </w:r>
      <w:r w:rsidRPr="00602C18">
        <w:rPr>
          <w:b/>
          <w:lang w:eastAsia="zh-CN"/>
        </w:rPr>
        <w:t xml:space="preserve"> the configured maximum power per CC </w:t>
      </w:r>
      <w:proofErr w:type="spellStart"/>
      <w:r w:rsidR="00E931A9" w:rsidRPr="00602C18">
        <w:rPr>
          <w:b/>
          <w:lang w:eastAsia="zh-CN"/>
        </w:rPr>
        <w:t>P</w:t>
      </w:r>
      <w:r w:rsidR="00E931A9">
        <w:rPr>
          <w:b/>
          <w:vertAlign w:val="subscript"/>
          <w:lang w:eastAsia="zh-CN"/>
        </w:rPr>
        <w:t>CMAX</w:t>
      </w:r>
      <w:r w:rsidR="00E931A9" w:rsidRPr="00602C18">
        <w:rPr>
          <w:b/>
          <w:vertAlign w:val="subscript"/>
          <w:lang w:eastAsia="zh-CN"/>
        </w:rPr>
        <w:t>,c</w:t>
      </w:r>
      <w:proofErr w:type="spellEnd"/>
      <w:r w:rsidR="00E931A9" w:rsidRPr="00602C18">
        <w:rPr>
          <w:b/>
          <w:lang w:eastAsia="zh-CN"/>
        </w:rPr>
        <w:t xml:space="preserve"> </w:t>
      </w:r>
      <w:r w:rsidRPr="00602C18">
        <w:rPr>
          <w:b/>
          <w:lang w:eastAsia="zh-CN"/>
        </w:rPr>
        <w:t xml:space="preserve">during </w:t>
      </w:r>
      <w:r>
        <w:rPr>
          <w:b/>
          <w:lang w:eastAsia="zh-CN"/>
        </w:rPr>
        <w:t xml:space="preserve">intra-band </w:t>
      </w:r>
      <w:r w:rsidRPr="00602C18">
        <w:rPr>
          <w:b/>
          <w:lang w:eastAsia="zh-CN"/>
        </w:rPr>
        <w:t xml:space="preserve">ULCA operations, and </w:t>
      </w:r>
      <w:proofErr w:type="spellStart"/>
      <w:r w:rsidRPr="00602C18">
        <w:rPr>
          <w:b/>
          <w:lang w:eastAsia="zh-CN"/>
        </w:rPr>
        <w:t>P</w:t>
      </w:r>
      <w:r w:rsidR="00E931A9">
        <w:rPr>
          <w:b/>
          <w:vertAlign w:val="subscript"/>
          <w:lang w:eastAsia="zh-CN"/>
        </w:rPr>
        <w:t>CMAX</w:t>
      </w:r>
      <w:r w:rsidRPr="00602C18">
        <w:rPr>
          <w:b/>
          <w:vertAlign w:val="subscript"/>
          <w:lang w:eastAsia="zh-CN"/>
        </w:rPr>
        <w:t>,c</w:t>
      </w:r>
      <w:proofErr w:type="spellEnd"/>
      <w:r w:rsidRPr="00602C18">
        <w:rPr>
          <w:b/>
          <w:lang w:eastAsia="zh-CN"/>
        </w:rPr>
        <w:t xml:space="preserve"> is calculated only for PHR purpose.</w:t>
      </w:r>
    </w:p>
    <w:p w14:paraId="69E1BA9B" w14:textId="1D6E4DA5" w:rsidR="00D74DB4" w:rsidRDefault="00DD22E1" w:rsidP="00BB3F9D">
      <w:pPr>
        <w:rPr>
          <w:lang w:eastAsia="zh-CN"/>
        </w:rPr>
      </w:pPr>
      <w:r>
        <w:rPr>
          <w:lang w:eastAsia="zh-CN"/>
        </w:rPr>
        <w:t>As per the WF [1], RAN4 has agreed to inform RAN5 about the PSD condition for MPR derivation:</w:t>
      </w:r>
    </w:p>
    <w:p w14:paraId="3ECBBC17" w14:textId="73A33EFE" w:rsidR="00DD22E1" w:rsidRPr="00DD22E1" w:rsidRDefault="00DD22E1" w:rsidP="00DD22E1">
      <w:pPr>
        <w:ind w:firstLine="720"/>
        <w:rPr>
          <w:i/>
          <w:iCs/>
          <w:lang w:eastAsia="zh-CN"/>
        </w:rPr>
      </w:pPr>
      <w:r w:rsidRPr="00DD22E1">
        <w:rPr>
          <w:i/>
          <w:iCs/>
          <w:highlight w:val="green"/>
        </w:rPr>
        <w:t>Inform RAN5 about the PSD condition for MPR derivation in RAN4</w:t>
      </w:r>
    </w:p>
    <w:p w14:paraId="56722EB0" w14:textId="1F6347FA" w:rsidR="00DD22E1" w:rsidRDefault="00DD22E1" w:rsidP="00BB3F9D">
      <w:pPr>
        <w:rPr>
          <w:lang w:eastAsia="zh-CN"/>
        </w:rPr>
      </w:pPr>
      <w:r>
        <w:rPr>
          <w:lang w:eastAsia="zh-CN"/>
        </w:rPr>
        <w:t>Logically, it’s reasonable to request that the test condition specified by RAN5 matches the assumption used in RAN4.</w:t>
      </w:r>
    </w:p>
    <w:p w14:paraId="3ECCFFF0" w14:textId="6F4FF5D3" w:rsidR="00DD22E1" w:rsidRDefault="00A75E54" w:rsidP="00BB3F9D">
      <w:pPr>
        <w:rPr>
          <w:lang w:eastAsia="zh-CN"/>
        </w:rPr>
      </w:pPr>
      <w:r>
        <w:rPr>
          <w:lang w:eastAsia="zh-CN"/>
        </w:rPr>
        <w:t xml:space="preserve">The equal PSD condition as described in the Relative power tolerance requirement could be used as the initial condition for the MPR test. Starting from this condition, </w:t>
      </w:r>
      <w:r w:rsidR="00F9050D">
        <w:rPr>
          <w:lang w:eastAsia="zh-CN"/>
        </w:rPr>
        <w:t xml:space="preserve">same </w:t>
      </w:r>
      <w:r>
        <w:rPr>
          <w:lang w:eastAsia="zh-CN"/>
        </w:rPr>
        <w:t>TPC “up” commands could then be sent to both component carriers to verify the</w:t>
      </w:r>
      <w:r w:rsidR="009B3EF8">
        <w:rPr>
          <w:lang w:eastAsia="zh-CN"/>
        </w:rPr>
        <w:t xml:space="preserve"> configured total Tx power</w:t>
      </w:r>
      <w:r>
        <w:rPr>
          <w:lang w:eastAsia="zh-CN"/>
        </w:rPr>
        <w:t xml:space="preserve"> P</w:t>
      </w:r>
      <w:r w:rsidRPr="00F9050D">
        <w:rPr>
          <w:vertAlign w:val="subscript"/>
          <w:lang w:eastAsia="zh-CN"/>
        </w:rPr>
        <w:t>C</w:t>
      </w:r>
      <w:r w:rsidRPr="00A75E54">
        <w:rPr>
          <w:vertAlign w:val="subscript"/>
          <w:lang w:eastAsia="zh-CN"/>
        </w:rPr>
        <w:t>MAX</w:t>
      </w:r>
      <w:r>
        <w:rPr>
          <w:lang w:eastAsia="zh-CN"/>
        </w:rPr>
        <w:t xml:space="preserve"> for CA.</w:t>
      </w:r>
    </w:p>
    <w:p w14:paraId="79BE979D" w14:textId="49D6FD48" w:rsidR="00A75E54" w:rsidRDefault="00A75E54" w:rsidP="00BB3F9D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1BF64D23" wp14:editId="10C4478C">
                <wp:extent cx="6191555" cy="2798007"/>
                <wp:effectExtent l="38100" t="38100" r="114300" b="11684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555" cy="27980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6365F0D5" w14:textId="2876670C" w:rsidR="00A75E54" w:rsidRPr="00A75E54" w:rsidRDefault="00A75E54" w:rsidP="00A75E54">
                            <w:pPr>
                              <w:pStyle w:val="Heading4"/>
                              <w:rPr>
                                <w:sz w:val="22"/>
                                <w:szCs w:val="18"/>
                              </w:rPr>
                            </w:pPr>
                            <w:bookmarkStart w:id="4" w:name="_Toc61367465"/>
                            <w:bookmarkStart w:id="5" w:name="_Toc61372848"/>
                            <w:bookmarkStart w:id="6" w:name="_Toc68230792"/>
                            <w:bookmarkStart w:id="7" w:name="_Toc69084205"/>
                            <w:bookmarkStart w:id="8" w:name="_Toc75467215"/>
                            <w:bookmarkStart w:id="9" w:name="_Toc76509237"/>
                            <w:bookmarkStart w:id="10" w:name="_Toc76718227"/>
                            <w:bookmarkStart w:id="11" w:name="_Toc83580548"/>
                            <w:bookmarkStart w:id="12" w:name="_Toc84405057"/>
                            <w:bookmarkStart w:id="13" w:name="_Toc84413666"/>
                            <w:r w:rsidRPr="00A75E54">
                              <w:rPr>
                                <w:sz w:val="22"/>
                                <w:szCs w:val="18"/>
                              </w:rPr>
                              <w:t>6.3A.4.2.2</w:t>
                            </w:r>
                            <w:r w:rsidRPr="00A75E54">
                              <w:rPr>
                                <w:sz w:val="22"/>
                                <w:szCs w:val="18"/>
                              </w:rPr>
                              <w:tab/>
                              <w:t>Relative power tolerance</w:t>
                            </w:r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</w:p>
                          <w:p w14:paraId="58D4F54B" w14:textId="77777777" w:rsidR="00A75E54" w:rsidRPr="00A75E54" w:rsidRDefault="00A75E54" w:rsidP="00A75E54">
                            <w:pPr>
                              <w:pStyle w:val="Heading5"/>
                              <w:rPr>
                                <w:sz w:val="20"/>
                                <w:szCs w:val="18"/>
                              </w:rPr>
                            </w:pPr>
                            <w:bookmarkStart w:id="14" w:name="_Toc61367466"/>
                            <w:bookmarkStart w:id="15" w:name="_Toc61372849"/>
                            <w:bookmarkStart w:id="16" w:name="_Toc68230793"/>
                            <w:bookmarkStart w:id="17" w:name="_Toc69084206"/>
                            <w:bookmarkStart w:id="18" w:name="_Toc75467216"/>
                            <w:bookmarkStart w:id="19" w:name="_Toc76509238"/>
                            <w:bookmarkStart w:id="20" w:name="_Toc76718228"/>
                            <w:bookmarkStart w:id="21" w:name="_Toc83580549"/>
                            <w:bookmarkStart w:id="22" w:name="_Toc84405058"/>
                            <w:bookmarkStart w:id="23" w:name="_Toc84413667"/>
                            <w:r w:rsidRPr="00A75E54">
                              <w:rPr>
                                <w:sz w:val="20"/>
                                <w:szCs w:val="18"/>
                              </w:rPr>
                              <w:t>6.3A.4.2.2.1</w:t>
                            </w:r>
                            <w:r w:rsidRPr="00A75E54">
                              <w:rPr>
                                <w:sz w:val="20"/>
                                <w:szCs w:val="18"/>
                              </w:rPr>
                              <w:tab/>
                              <w:t>Minimum requirements</w:t>
                            </w:r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  <w:bookmarkEnd w:id="21"/>
                            <w:bookmarkEnd w:id="22"/>
                            <w:bookmarkEnd w:id="23"/>
                          </w:p>
                          <w:p w14:paraId="7CD316E2" w14:textId="77777777" w:rsidR="00A75E54" w:rsidRPr="00A75E54" w:rsidRDefault="00A75E54" w:rsidP="00A75E5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75E54">
                              <w:rPr>
                                <w:sz w:val="18"/>
                                <w:szCs w:val="18"/>
                              </w:rPr>
                              <w:t>For intra-band non-contiguous carrier aggregation, the requirements apply when the power of the target and reference sub-frames on each component carrier exceed the minimum output power as defined in subclause 6.3A.1 and the total power is limited by P</w:t>
                            </w:r>
                            <w:r w:rsidRPr="00A75E54">
                              <w:rPr>
                                <w:sz w:val="18"/>
                                <w:szCs w:val="18"/>
                                <w:vertAlign w:val="subscript"/>
                              </w:rPr>
                              <w:t>UMAX</w:t>
                            </w:r>
                            <w:r w:rsidRPr="00A75E54">
                              <w:rPr>
                                <w:sz w:val="18"/>
                                <w:szCs w:val="18"/>
                              </w:rPr>
                              <w:t xml:space="preserve"> as defined in subclause 6.2A.4. The UE </w:t>
                            </w:r>
                            <w:r w:rsidRPr="00A75E54">
                              <w:rPr>
                                <w:rFonts w:eastAsia="Osaka"/>
                                <w:sz w:val="18"/>
                                <w:szCs w:val="18"/>
                              </w:rPr>
                              <w:t xml:space="preserve">shall meet the following requirements for </w:t>
                            </w:r>
                            <w:r w:rsidRPr="00A75E54">
                              <w:rPr>
                                <w:sz w:val="18"/>
                                <w:szCs w:val="18"/>
                              </w:rPr>
                              <w:t xml:space="preserve">transmission on both assigned component carriers </w:t>
                            </w:r>
                            <w:r w:rsidRPr="00AF77C1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>when the average transmit power per PRB is aligned across both assigned carriers in the reference sub-frame</w:t>
                            </w:r>
                            <w:r w:rsidRPr="00A75E54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4921D7BC" w14:textId="77777777" w:rsidR="00A75E54" w:rsidRPr="00A75E54" w:rsidRDefault="00A75E54" w:rsidP="00A75E54">
                            <w:pPr>
                              <w:pStyle w:val="B1"/>
                              <w:rPr>
                                <w:sz w:val="18"/>
                                <w:szCs w:val="18"/>
                              </w:rPr>
                            </w:pPr>
                            <w:r w:rsidRPr="00A75E54">
                              <w:rPr>
                                <w:snapToGrid w:val="0"/>
                                <w:sz w:val="18"/>
                                <w:szCs w:val="18"/>
                              </w:rPr>
                              <w:t>a)</w:t>
                            </w:r>
                            <w:r w:rsidRPr="00A75E54">
                              <w:rPr>
                                <w:snapToGrid w:val="0"/>
                                <w:sz w:val="18"/>
                                <w:szCs w:val="18"/>
                              </w:rPr>
                              <w:tab/>
                            </w:r>
                            <w:r w:rsidRPr="00A75E54">
                              <w:rPr>
                                <w:sz w:val="18"/>
                                <w:szCs w:val="18"/>
                              </w:rPr>
                              <w:t>for all possible combinations of PUSCH and PUCCH transitions per component carrier, the corresponding requirements given in Table 6.3.4.3-1;</w:t>
                            </w:r>
                          </w:p>
                          <w:p w14:paraId="325E160C" w14:textId="77777777" w:rsidR="00A75E54" w:rsidRPr="00A75E54" w:rsidRDefault="00A75E54" w:rsidP="00A75E54">
                            <w:pPr>
                              <w:pStyle w:val="B1"/>
                              <w:rPr>
                                <w:sz w:val="18"/>
                                <w:szCs w:val="18"/>
                              </w:rPr>
                            </w:pPr>
                            <w:r w:rsidRPr="00A75E54">
                              <w:rPr>
                                <w:sz w:val="18"/>
                                <w:szCs w:val="18"/>
                              </w:rPr>
                              <w:t>b)</w:t>
                            </w:r>
                            <w:r w:rsidRPr="00A75E54">
                              <w:rPr>
                                <w:sz w:val="18"/>
                                <w:szCs w:val="18"/>
                              </w:rPr>
                              <w:tab/>
                              <w:t xml:space="preserve">for SRS </w:t>
                            </w:r>
                            <w:r w:rsidRPr="00A75E54">
                              <w:rPr>
                                <w:rFonts w:eastAsia="Osaka"/>
                                <w:sz w:val="18"/>
                                <w:szCs w:val="18"/>
                              </w:rPr>
                              <w:t xml:space="preserve">transitions on each component carrier, </w:t>
                            </w:r>
                            <w:r w:rsidRPr="00A75E54">
                              <w:rPr>
                                <w:sz w:val="18"/>
                                <w:szCs w:val="18"/>
                              </w:rPr>
                              <w:t xml:space="preserve">the requirements for combinations of PUSCH/PUCCH and SRS transitions given in Table 6.3.4.3-1 with simultaneous SRS of constant SRS bandwidth allocated in the target and reference </w:t>
                            </w:r>
                            <w:proofErr w:type="spellStart"/>
                            <w:r w:rsidRPr="00A75E54">
                              <w:rPr>
                                <w:sz w:val="18"/>
                                <w:szCs w:val="18"/>
                              </w:rPr>
                              <w:t>subrames</w:t>
                            </w:r>
                            <w:proofErr w:type="spellEnd"/>
                            <w:r w:rsidRPr="00A75E54">
                              <w:rPr>
                                <w:sz w:val="18"/>
                                <w:szCs w:val="18"/>
                              </w:rPr>
                              <w:t>;</w:t>
                            </w:r>
                          </w:p>
                          <w:p w14:paraId="5E80A086" w14:textId="77777777" w:rsidR="00A75E54" w:rsidRPr="00A75E54" w:rsidRDefault="00A75E54" w:rsidP="00A75E54">
                            <w:pPr>
                              <w:pStyle w:val="B1"/>
                              <w:rPr>
                                <w:rFonts w:eastAsia="Osaka"/>
                                <w:sz w:val="18"/>
                                <w:szCs w:val="18"/>
                              </w:rPr>
                            </w:pPr>
                            <w:r w:rsidRPr="00A75E54">
                              <w:rPr>
                                <w:sz w:val="18"/>
                                <w:szCs w:val="18"/>
                              </w:rPr>
                              <w:t>c)</w:t>
                            </w:r>
                            <w:r w:rsidRPr="00A75E54">
                              <w:rPr>
                                <w:sz w:val="18"/>
                                <w:szCs w:val="18"/>
                              </w:rPr>
                              <w:tab/>
                              <w:t xml:space="preserve">for RACH </w:t>
                            </w:r>
                            <w:r w:rsidRPr="00A75E54">
                              <w:rPr>
                                <w:rFonts w:eastAsia="Osaka"/>
                                <w:sz w:val="18"/>
                                <w:szCs w:val="18"/>
                              </w:rPr>
                              <w:t xml:space="preserve">on the primary component carrier, </w:t>
                            </w:r>
                            <w:r w:rsidRPr="00A75E54">
                              <w:rPr>
                                <w:sz w:val="18"/>
                                <w:szCs w:val="18"/>
                              </w:rPr>
                              <w:t>the requirements given in Table 6.3.4.3-1for PRACH</w:t>
                            </w:r>
                            <w:r w:rsidRPr="00A75E54">
                              <w:rPr>
                                <w:rFonts w:eastAsia="Osak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079B308A" w14:textId="77777777" w:rsidR="00A75E54" w:rsidRPr="00A75E54" w:rsidRDefault="00A75E54" w:rsidP="00A75E5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75E54">
                              <w:rPr>
                                <w:sz w:val="18"/>
                                <w:szCs w:val="18"/>
                              </w:rPr>
                              <w:t xml:space="preserve">For a) and b) above, the power step </w:t>
                            </w:r>
                            <w:r w:rsidRPr="00A75E54">
                              <w:rPr>
                                <w:rFonts w:ascii="Symbol" w:hAnsi="Symbol"/>
                                <w:sz w:val="18"/>
                                <w:szCs w:val="18"/>
                              </w:rPr>
                              <w:t></w:t>
                            </w:r>
                            <w:r w:rsidRPr="00A75E54">
                              <w:rPr>
                                <w:sz w:val="18"/>
                                <w:szCs w:val="18"/>
                              </w:rPr>
                              <w:t>P between the reference and target subframes shall be set by a TPC command and/or an uplink scheduling grant transmitted by means of an appropriate DCI Format.</w:t>
                            </w:r>
                          </w:p>
                          <w:p w14:paraId="518C03EE" w14:textId="314E6B48" w:rsidR="00A75E54" w:rsidRDefault="00A75E5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BF64D23" id="_x0000_s1027" type="#_x0000_t202" style="width:487.5pt;height:22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">
                <v:shadow on="t" color="black" opacity="26214f" origin="-.5,-.5" offset=".74836mm,.74836mm"/>
                <v:textbox>
                  <w:txbxContent>
                    <w:p w14:paraId="6365F0D5" w14:textId="2876670C" w:rsidR="00A75E54" w:rsidRPr="00A75E54" w:rsidRDefault="00A75E54" w:rsidP="00A75E54">
                      <w:pPr>
                        <w:pStyle w:val="Heading4"/>
                        <w:rPr>
                          <w:sz w:val="22"/>
                          <w:szCs w:val="18"/>
                        </w:rPr>
                      </w:pPr>
                      <w:bookmarkStart w:id="24" w:name="_Toc61367465"/>
                      <w:bookmarkStart w:id="25" w:name="_Toc61372848"/>
                      <w:bookmarkStart w:id="26" w:name="_Toc68230792"/>
                      <w:bookmarkStart w:id="27" w:name="_Toc69084205"/>
                      <w:bookmarkStart w:id="28" w:name="_Toc75467215"/>
                      <w:bookmarkStart w:id="29" w:name="_Toc76509237"/>
                      <w:bookmarkStart w:id="30" w:name="_Toc76718227"/>
                      <w:bookmarkStart w:id="31" w:name="_Toc83580548"/>
                      <w:bookmarkStart w:id="32" w:name="_Toc84405057"/>
                      <w:bookmarkStart w:id="33" w:name="_Toc84413666"/>
                      <w:r w:rsidRPr="00A75E54">
                        <w:rPr>
                          <w:sz w:val="22"/>
                          <w:szCs w:val="18"/>
                        </w:rPr>
                        <w:t>6.3A.4.2.2</w:t>
                      </w:r>
                      <w:r w:rsidRPr="00A75E54">
                        <w:rPr>
                          <w:sz w:val="22"/>
                          <w:szCs w:val="18"/>
                        </w:rPr>
                        <w:tab/>
                        <w:t>Relative power tolerance</w:t>
                      </w:r>
                      <w:bookmarkEnd w:id="24"/>
                      <w:bookmarkEnd w:id="25"/>
                      <w:bookmarkEnd w:id="26"/>
                      <w:bookmarkEnd w:id="27"/>
                      <w:bookmarkEnd w:id="28"/>
                      <w:bookmarkEnd w:id="29"/>
                      <w:bookmarkEnd w:id="30"/>
                      <w:bookmarkEnd w:id="31"/>
                      <w:bookmarkEnd w:id="32"/>
                      <w:bookmarkEnd w:id="33"/>
                    </w:p>
                    <w:p w14:paraId="58D4F54B" w14:textId="77777777" w:rsidR="00A75E54" w:rsidRPr="00A75E54" w:rsidRDefault="00A75E54" w:rsidP="00A75E54">
                      <w:pPr>
                        <w:pStyle w:val="Heading5"/>
                        <w:rPr>
                          <w:sz w:val="20"/>
                          <w:szCs w:val="18"/>
                        </w:rPr>
                      </w:pPr>
                      <w:bookmarkStart w:id="34" w:name="_Toc61367466"/>
                      <w:bookmarkStart w:id="35" w:name="_Toc61372849"/>
                      <w:bookmarkStart w:id="36" w:name="_Toc68230793"/>
                      <w:bookmarkStart w:id="37" w:name="_Toc69084206"/>
                      <w:bookmarkStart w:id="38" w:name="_Toc75467216"/>
                      <w:bookmarkStart w:id="39" w:name="_Toc76509238"/>
                      <w:bookmarkStart w:id="40" w:name="_Toc76718228"/>
                      <w:bookmarkStart w:id="41" w:name="_Toc83580549"/>
                      <w:bookmarkStart w:id="42" w:name="_Toc84405058"/>
                      <w:bookmarkStart w:id="43" w:name="_Toc84413667"/>
                      <w:r w:rsidRPr="00A75E54">
                        <w:rPr>
                          <w:sz w:val="20"/>
                          <w:szCs w:val="18"/>
                        </w:rPr>
                        <w:t>6.3A.4.2.2.1</w:t>
                      </w:r>
                      <w:r w:rsidRPr="00A75E54">
                        <w:rPr>
                          <w:sz w:val="20"/>
                          <w:szCs w:val="18"/>
                        </w:rPr>
                        <w:tab/>
                        <w:t>Minimum requirements</w:t>
                      </w:r>
                      <w:bookmarkEnd w:id="34"/>
                      <w:bookmarkEnd w:id="35"/>
                      <w:bookmarkEnd w:id="36"/>
                      <w:bookmarkEnd w:id="37"/>
                      <w:bookmarkEnd w:id="38"/>
                      <w:bookmarkEnd w:id="39"/>
                      <w:bookmarkEnd w:id="40"/>
                      <w:bookmarkEnd w:id="41"/>
                      <w:bookmarkEnd w:id="42"/>
                      <w:bookmarkEnd w:id="43"/>
                    </w:p>
                    <w:p w14:paraId="7CD316E2" w14:textId="77777777" w:rsidR="00A75E54" w:rsidRPr="00A75E54" w:rsidRDefault="00A75E54" w:rsidP="00A75E54">
                      <w:pPr>
                        <w:rPr>
                          <w:sz w:val="18"/>
                          <w:szCs w:val="18"/>
                        </w:rPr>
                      </w:pPr>
                      <w:r w:rsidRPr="00A75E54">
                        <w:rPr>
                          <w:sz w:val="18"/>
                          <w:szCs w:val="18"/>
                        </w:rPr>
                        <w:t>For intra-band non-contiguous carrier aggregation, the requirements apply when the power of the target and reference sub-frames on each component carrier exceed the minimum output power as defined in subclause 6.3A.1 and the total power is limited by P</w:t>
                      </w:r>
                      <w:r w:rsidRPr="00A75E54">
                        <w:rPr>
                          <w:sz w:val="18"/>
                          <w:szCs w:val="18"/>
                          <w:vertAlign w:val="subscript"/>
                        </w:rPr>
                        <w:t>UMAX</w:t>
                      </w:r>
                      <w:r w:rsidRPr="00A75E54">
                        <w:rPr>
                          <w:sz w:val="18"/>
                          <w:szCs w:val="18"/>
                        </w:rPr>
                        <w:t xml:space="preserve"> as defined in subclause 6.2A.4. The UE </w:t>
                      </w:r>
                      <w:r w:rsidRPr="00A75E54">
                        <w:rPr>
                          <w:rFonts w:eastAsia="Osaka"/>
                          <w:sz w:val="18"/>
                          <w:szCs w:val="18"/>
                        </w:rPr>
                        <w:t xml:space="preserve">shall meet the following requirements for </w:t>
                      </w:r>
                      <w:r w:rsidRPr="00A75E54">
                        <w:rPr>
                          <w:sz w:val="18"/>
                          <w:szCs w:val="18"/>
                        </w:rPr>
                        <w:t xml:space="preserve">transmission on both assigned component carriers </w:t>
                      </w:r>
                      <w:r w:rsidRPr="00AF77C1">
                        <w:rPr>
                          <w:sz w:val="18"/>
                          <w:szCs w:val="18"/>
                          <w:highlight w:val="yellow"/>
                        </w:rPr>
                        <w:t>when the average transmit power per PRB is aligned across both assigned carriers in the reference sub-frame</w:t>
                      </w:r>
                      <w:r w:rsidRPr="00A75E54">
                        <w:rPr>
                          <w:sz w:val="18"/>
                          <w:szCs w:val="18"/>
                        </w:rPr>
                        <w:t>:</w:t>
                      </w:r>
                    </w:p>
                    <w:p w14:paraId="4921D7BC" w14:textId="77777777" w:rsidR="00A75E54" w:rsidRPr="00A75E54" w:rsidRDefault="00A75E54" w:rsidP="00A75E54">
                      <w:pPr>
                        <w:pStyle w:val="B1"/>
                        <w:rPr>
                          <w:sz w:val="18"/>
                          <w:szCs w:val="18"/>
                        </w:rPr>
                      </w:pPr>
                      <w:r w:rsidRPr="00A75E54">
                        <w:rPr>
                          <w:snapToGrid w:val="0"/>
                          <w:sz w:val="18"/>
                          <w:szCs w:val="18"/>
                        </w:rPr>
                        <w:t>a)</w:t>
                      </w:r>
                      <w:r w:rsidRPr="00A75E54">
                        <w:rPr>
                          <w:snapToGrid w:val="0"/>
                          <w:sz w:val="18"/>
                          <w:szCs w:val="18"/>
                        </w:rPr>
                        <w:tab/>
                      </w:r>
                      <w:r w:rsidRPr="00A75E54">
                        <w:rPr>
                          <w:sz w:val="18"/>
                          <w:szCs w:val="18"/>
                        </w:rPr>
                        <w:t>for all possible combinations of PUSCH and PUCCH transitions per component carrier, the corresponding requirements given in Table 6.3.4.3-1;</w:t>
                      </w:r>
                    </w:p>
                    <w:p w14:paraId="325E160C" w14:textId="77777777" w:rsidR="00A75E54" w:rsidRPr="00A75E54" w:rsidRDefault="00A75E54" w:rsidP="00A75E54">
                      <w:pPr>
                        <w:pStyle w:val="B1"/>
                        <w:rPr>
                          <w:sz w:val="18"/>
                          <w:szCs w:val="18"/>
                        </w:rPr>
                      </w:pPr>
                      <w:r w:rsidRPr="00A75E54">
                        <w:rPr>
                          <w:sz w:val="18"/>
                          <w:szCs w:val="18"/>
                        </w:rPr>
                        <w:t>b)</w:t>
                      </w:r>
                      <w:r w:rsidRPr="00A75E54">
                        <w:rPr>
                          <w:sz w:val="18"/>
                          <w:szCs w:val="18"/>
                        </w:rPr>
                        <w:tab/>
                        <w:t xml:space="preserve">for SRS </w:t>
                      </w:r>
                      <w:r w:rsidRPr="00A75E54">
                        <w:rPr>
                          <w:rFonts w:eastAsia="Osaka"/>
                          <w:sz w:val="18"/>
                          <w:szCs w:val="18"/>
                        </w:rPr>
                        <w:t xml:space="preserve">transitions on each component carrier, </w:t>
                      </w:r>
                      <w:r w:rsidRPr="00A75E54">
                        <w:rPr>
                          <w:sz w:val="18"/>
                          <w:szCs w:val="18"/>
                        </w:rPr>
                        <w:t xml:space="preserve">the requirements for combinations of PUSCH/PUCCH and SRS transitions given in Table 6.3.4.3-1 with simultaneous SRS of constant SRS bandwidth allocated in the target and reference </w:t>
                      </w:r>
                      <w:proofErr w:type="spellStart"/>
                      <w:r w:rsidRPr="00A75E54">
                        <w:rPr>
                          <w:sz w:val="18"/>
                          <w:szCs w:val="18"/>
                        </w:rPr>
                        <w:t>subrames</w:t>
                      </w:r>
                      <w:proofErr w:type="spellEnd"/>
                      <w:r w:rsidRPr="00A75E54">
                        <w:rPr>
                          <w:sz w:val="18"/>
                          <w:szCs w:val="18"/>
                        </w:rPr>
                        <w:t>;</w:t>
                      </w:r>
                    </w:p>
                    <w:p w14:paraId="5E80A086" w14:textId="77777777" w:rsidR="00A75E54" w:rsidRPr="00A75E54" w:rsidRDefault="00A75E54" w:rsidP="00A75E54">
                      <w:pPr>
                        <w:pStyle w:val="B1"/>
                        <w:rPr>
                          <w:rFonts w:eastAsia="Osaka"/>
                          <w:sz w:val="18"/>
                          <w:szCs w:val="18"/>
                        </w:rPr>
                      </w:pPr>
                      <w:r w:rsidRPr="00A75E54">
                        <w:rPr>
                          <w:sz w:val="18"/>
                          <w:szCs w:val="18"/>
                        </w:rPr>
                        <w:t>c)</w:t>
                      </w:r>
                      <w:r w:rsidRPr="00A75E54">
                        <w:rPr>
                          <w:sz w:val="18"/>
                          <w:szCs w:val="18"/>
                        </w:rPr>
                        <w:tab/>
                        <w:t xml:space="preserve">for RACH </w:t>
                      </w:r>
                      <w:r w:rsidRPr="00A75E54">
                        <w:rPr>
                          <w:rFonts w:eastAsia="Osaka"/>
                          <w:sz w:val="18"/>
                          <w:szCs w:val="18"/>
                        </w:rPr>
                        <w:t xml:space="preserve">on the primary component carrier, </w:t>
                      </w:r>
                      <w:r w:rsidRPr="00A75E54">
                        <w:rPr>
                          <w:sz w:val="18"/>
                          <w:szCs w:val="18"/>
                        </w:rPr>
                        <w:t>the requirements given in Table 6.3.4.3-1for PRACH</w:t>
                      </w:r>
                      <w:r w:rsidRPr="00A75E54">
                        <w:rPr>
                          <w:rFonts w:eastAsia="Osaka"/>
                          <w:sz w:val="18"/>
                          <w:szCs w:val="18"/>
                        </w:rPr>
                        <w:t>.</w:t>
                      </w:r>
                    </w:p>
                    <w:p w14:paraId="079B308A" w14:textId="77777777" w:rsidR="00A75E54" w:rsidRPr="00A75E54" w:rsidRDefault="00A75E54" w:rsidP="00A75E54">
                      <w:pPr>
                        <w:rPr>
                          <w:sz w:val="18"/>
                          <w:szCs w:val="18"/>
                        </w:rPr>
                      </w:pPr>
                      <w:r w:rsidRPr="00A75E54">
                        <w:rPr>
                          <w:sz w:val="18"/>
                          <w:szCs w:val="18"/>
                        </w:rPr>
                        <w:t xml:space="preserve">For a) and b) above, the power step </w:t>
                      </w:r>
                      <w:r w:rsidRPr="00A75E54">
                        <w:rPr>
                          <w:rFonts w:ascii="Symbol" w:hAnsi="Symbol"/>
                          <w:sz w:val="18"/>
                          <w:szCs w:val="18"/>
                        </w:rPr>
                        <w:t></w:t>
                      </w:r>
                      <w:r w:rsidRPr="00A75E54">
                        <w:rPr>
                          <w:sz w:val="18"/>
                          <w:szCs w:val="18"/>
                        </w:rPr>
                        <w:t>P between the reference and target subframes shall be set by a TPC command and/or an uplink scheduling grant transmitted by means of an appropriate DCI Format.</w:t>
                      </w:r>
                    </w:p>
                    <w:p w14:paraId="518C03EE" w14:textId="314E6B48" w:rsidR="00A75E54" w:rsidRDefault="00A75E54"/>
                  </w:txbxContent>
                </v:textbox>
                <w10:anchorlock/>
              </v:shape>
            </w:pict>
          </mc:Fallback>
        </mc:AlternateContent>
      </w:r>
    </w:p>
    <w:p w14:paraId="4A8912FC" w14:textId="4DF277B7" w:rsidR="00AF77C1" w:rsidRPr="00AF77C1" w:rsidRDefault="00AF77C1" w:rsidP="00BB3F9D">
      <w:pPr>
        <w:rPr>
          <w:b/>
          <w:bCs/>
          <w:lang w:eastAsia="zh-CN"/>
        </w:rPr>
      </w:pPr>
      <w:r w:rsidRPr="00AF77C1">
        <w:rPr>
          <w:b/>
          <w:bCs/>
          <w:lang w:eastAsia="zh-CN"/>
        </w:rPr>
        <w:t xml:space="preserve">Proposal </w:t>
      </w:r>
      <w:r w:rsidR="0036209E">
        <w:rPr>
          <w:b/>
          <w:bCs/>
          <w:lang w:eastAsia="zh-CN"/>
        </w:rPr>
        <w:t>3</w:t>
      </w:r>
      <w:r w:rsidRPr="00AF77C1">
        <w:rPr>
          <w:b/>
          <w:bCs/>
          <w:lang w:eastAsia="zh-CN"/>
        </w:rPr>
        <w:t xml:space="preserve">: Inform RAN5 about the PSD condition for MPR derivation in RAN4 as well as </w:t>
      </w:r>
      <w:r w:rsidR="000A5320">
        <w:rPr>
          <w:b/>
          <w:bCs/>
          <w:lang w:eastAsia="zh-CN"/>
        </w:rPr>
        <w:t xml:space="preserve">to </w:t>
      </w:r>
      <w:r w:rsidRPr="00AF77C1">
        <w:rPr>
          <w:b/>
          <w:bCs/>
          <w:lang w:eastAsia="zh-CN"/>
        </w:rPr>
        <w:t>set the average power per PRB aligned across both assigned carriers as the initial test condition.</w:t>
      </w:r>
    </w:p>
    <w:p w14:paraId="5AFBD091" w14:textId="7B8BC6FC" w:rsidR="001021E6" w:rsidRPr="00F168C7" w:rsidRDefault="001021E6" w:rsidP="001021E6">
      <w:pPr>
        <w:rPr>
          <w:b/>
          <w:vertAlign w:val="subscript"/>
          <w:lang w:eastAsia="zh-CN"/>
        </w:rPr>
      </w:pPr>
    </w:p>
    <w:p w14:paraId="097D341B" w14:textId="77777777" w:rsidR="007232AE" w:rsidRPr="00C14CE5" w:rsidRDefault="007232AE" w:rsidP="007232AE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Pr="00C14CE5">
        <w:rPr>
          <w:rStyle w:val="Heading1Char1"/>
          <w:rFonts w:eastAsia="SimSun"/>
        </w:rPr>
        <w:tab/>
      </w:r>
      <w:r>
        <w:rPr>
          <w:rStyle w:val="Heading1Char1"/>
          <w:rFonts w:eastAsia="SimSun"/>
        </w:rPr>
        <w:t>Conclusion</w:t>
      </w:r>
    </w:p>
    <w:p w14:paraId="234492BA" w14:textId="77777777" w:rsidR="00B17214" w:rsidRDefault="007232AE" w:rsidP="007232AE">
      <w:pPr>
        <w:rPr>
          <w:color w:val="000000"/>
          <w:lang w:val="en-US" w:eastAsia="zh-CN"/>
        </w:rPr>
      </w:pPr>
      <w:r w:rsidRPr="007232AE">
        <w:rPr>
          <w:color w:val="000000"/>
          <w:lang w:val="en-US" w:eastAsia="zh-CN"/>
        </w:rPr>
        <w:t>In this paper, we</w:t>
      </w:r>
      <w:r w:rsidR="00776F4D">
        <w:rPr>
          <w:color w:val="000000"/>
          <w:lang w:val="en-US" w:eastAsia="zh-CN"/>
        </w:rPr>
        <w:t xml:space="preserve"> </w:t>
      </w:r>
      <w:r w:rsidR="00015A0D">
        <w:rPr>
          <w:color w:val="000000"/>
          <w:lang w:val="en-US" w:eastAsia="zh-CN"/>
        </w:rPr>
        <w:t xml:space="preserve">have shared our views on </w:t>
      </w:r>
      <w:r w:rsidR="004A7BC0">
        <w:rPr>
          <w:color w:val="000000"/>
          <w:lang w:val="en-US" w:eastAsia="zh-CN"/>
        </w:rPr>
        <w:t xml:space="preserve">the </w:t>
      </w:r>
      <w:r w:rsidR="00D67664">
        <w:rPr>
          <w:color w:val="000000"/>
          <w:lang w:val="en-US" w:eastAsia="zh-CN"/>
        </w:rPr>
        <w:t>configured output power requirements for PC1.5 intra-band ULCA</w:t>
      </w:r>
      <w:r w:rsidR="007864BC">
        <w:rPr>
          <w:color w:val="000000"/>
          <w:lang w:val="en-US" w:eastAsia="zh-CN"/>
        </w:rPr>
        <w:t>.</w:t>
      </w:r>
      <w:r w:rsidR="00457E49">
        <w:rPr>
          <w:color w:val="000000"/>
          <w:lang w:val="en-US" w:eastAsia="zh-CN"/>
        </w:rPr>
        <w:t xml:space="preserve"> </w:t>
      </w:r>
    </w:p>
    <w:p w14:paraId="18BDB5C6" w14:textId="77777777" w:rsidR="007232AE" w:rsidRDefault="00457E49" w:rsidP="007232AE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The following </w:t>
      </w:r>
      <w:r w:rsidR="00EE4542">
        <w:rPr>
          <w:color w:val="000000"/>
          <w:lang w:val="en-US" w:eastAsia="zh-CN"/>
        </w:rPr>
        <w:t xml:space="preserve">observations and </w:t>
      </w:r>
      <w:r>
        <w:rPr>
          <w:color w:val="000000"/>
          <w:lang w:val="en-US" w:eastAsia="zh-CN"/>
        </w:rPr>
        <w:t>proposals are made:</w:t>
      </w:r>
    </w:p>
    <w:p w14:paraId="024D5CEF" w14:textId="13FC74E0" w:rsidR="00E37249" w:rsidRDefault="00031801" w:rsidP="00307935">
      <w:pPr>
        <w:rPr>
          <w:b/>
          <w:bCs/>
          <w:szCs w:val="24"/>
          <w:lang w:eastAsia="zh-CN"/>
        </w:rPr>
      </w:pPr>
      <w:r w:rsidRPr="00067CF7">
        <w:rPr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>It’s proposed to set</w:t>
      </w:r>
      <w:r w:rsidRPr="00067CF7">
        <w:rPr>
          <w:b/>
          <w:bCs/>
          <w:lang w:eastAsia="zh-CN"/>
        </w:rPr>
        <w:t xml:space="preserve"> </w:t>
      </w:r>
      <w:proofErr w:type="spellStart"/>
      <w:r w:rsidRPr="00067CF7">
        <w:rPr>
          <w:b/>
          <w:bCs/>
          <w:lang w:eastAsia="zh-CN"/>
        </w:rPr>
        <w:t>P</w:t>
      </w:r>
      <w:r w:rsidRPr="00067CF7">
        <w:rPr>
          <w:b/>
          <w:bCs/>
          <w:vertAlign w:val="subscript"/>
          <w:lang w:eastAsia="zh-CN"/>
        </w:rPr>
        <w:t>PowerClass,c</w:t>
      </w:r>
      <w:proofErr w:type="spellEnd"/>
      <w:r w:rsidRPr="00067CF7">
        <w:rPr>
          <w:b/>
          <w:bCs/>
          <w:vertAlign w:val="subscript"/>
          <w:lang w:eastAsia="zh-CN"/>
        </w:rPr>
        <w:t xml:space="preserve"> </w:t>
      </w:r>
      <w:r w:rsidRPr="00067CF7">
        <w:rPr>
          <w:b/>
          <w:bCs/>
          <w:lang w:eastAsia="zh-CN"/>
        </w:rPr>
        <w:t xml:space="preserve">= 26dBm </w:t>
      </w:r>
      <w:r>
        <w:rPr>
          <w:b/>
          <w:bCs/>
          <w:lang w:eastAsia="zh-CN"/>
        </w:rPr>
        <w:t>(not</w:t>
      </w:r>
      <w:r w:rsidRPr="00067CF7">
        <w:rPr>
          <w:b/>
          <w:bCs/>
          <w:lang w:eastAsia="zh-CN"/>
        </w:rPr>
        <w:t xml:space="preserve"> </w:t>
      </w:r>
      <w:proofErr w:type="spellStart"/>
      <w:r w:rsidRPr="00067CF7">
        <w:rPr>
          <w:b/>
          <w:bCs/>
          <w:szCs w:val="24"/>
          <w:lang w:eastAsia="zh-CN"/>
        </w:rPr>
        <w:t>P</w:t>
      </w:r>
      <w:r w:rsidRPr="00067CF7">
        <w:rPr>
          <w:b/>
          <w:bCs/>
          <w:szCs w:val="24"/>
          <w:vertAlign w:val="subscript"/>
          <w:lang w:eastAsia="zh-CN"/>
        </w:rPr>
        <w:t>CMAX,c</w:t>
      </w:r>
      <w:proofErr w:type="spellEnd"/>
      <w:r w:rsidRPr="00067CF7">
        <w:rPr>
          <w:b/>
          <w:bCs/>
          <w:szCs w:val="24"/>
          <w:lang w:eastAsia="zh-CN"/>
        </w:rPr>
        <w:t xml:space="preserve"> = 26dBm</w:t>
      </w:r>
      <w:r>
        <w:rPr>
          <w:b/>
          <w:bCs/>
          <w:szCs w:val="24"/>
          <w:lang w:eastAsia="zh-CN"/>
        </w:rPr>
        <w:t>)</w:t>
      </w:r>
      <w:r w:rsidRPr="00067CF7">
        <w:rPr>
          <w:b/>
          <w:bCs/>
          <w:szCs w:val="24"/>
          <w:lang w:eastAsia="zh-CN"/>
        </w:rPr>
        <w:t xml:space="preserve"> for the component carriers of UL NC</w:t>
      </w:r>
      <w:r>
        <w:rPr>
          <w:b/>
          <w:bCs/>
          <w:szCs w:val="24"/>
          <w:lang w:eastAsia="zh-CN"/>
        </w:rPr>
        <w:t xml:space="preserve"> </w:t>
      </w:r>
      <w:r w:rsidRPr="00067CF7">
        <w:rPr>
          <w:b/>
          <w:bCs/>
          <w:szCs w:val="24"/>
          <w:lang w:eastAsia="zh-CN"/>
        </w:rPr>
        <w:t>CA for PC1.5</w:t>
      </w:r>
      <w:r>
        <w:rPr>
          <w:b/>
          <w:bCs/>
          <w:szCs w:val="24"/>
          <w:lang w:eastAsia="zh-CN"/>
        </w:rPr>
        <w:t xml:space="preserve"> with </w:t>
      </w:r>
      <w:proofErr w:type="spellStart"/>
      <w:r>
        <w:rPr>
          <w:b/>
          <w:bCs/>
          <w:szCs w:val="24"/>
          <w:lang w:eastAsia="zh-CN"/>
        </w:rPr>
        <w:t>dualPA</w:t>
      </w:r>
      <w:proofErr w:type="spellEnd"/>
      <w:r>
        <w:rPr>
          <w:b/>
          <w:bCs/>
          <w:szCs w:val="24"/>
          <w:lang w:eastAsia="zh-CN"/>
        </w:rPr>
        <w:t>-architecture</w:t>
      </w:r>
      <w:r w:rsidRPr="00067CF7">
        <w:rPr>
          <w:b/>
          <w:bCs/>
          <w:szCs w:val="24"/>
          <w:lang w:eastAsia="zh-CN"/>
        </w:rPr>
        <w:t>.</w:t>
      </w:r>
    </w:p>
    <w:p w14:paraId="27CE2F78" w14:textId="77777777" w:rsidR="00666F78" w:rsidRPr="002B64A5" w:rsidRDefault="00666F78" w:rsidP="00666F78">
      <w:pPr>
        <w:rPr>
          <w:b/>
          <w:lang w:eastAsia="zh-CN"/>
        </w:rPr>
      </w:pPr>
      <w:r w:rsidRPr="002B64A5">
        <w:rPr>
          <w:b/>
          <w:lang w:eastAsia="zh-CN"/>
        </w:rPr>
        <w:t>Observation 1:</w:t>
      </w:r>
      <w:r>
        <w:rPr>
          <w:b/>
          <w:lang w:eastAsia="zh-CN"/>
        </w:rPr>
        <w:t xml:space="preserve"> With </w:t>
      </w:r>
      <w:proofErr w:type="spellStart"/>
      <w:r w:rsidRPr="00C779DD">
        <w:rPr>
          <w:b/>
          <w:bCs/>
          <w:lang w:eastAsia="zh-CN"/>
        </w:rPr>
        <w:t>MPRc</w:t>
      </w:r>
      <w:proofErr w:type="spellEnd"/>
      <w:r w:rsidRPr="00C779DD">
        <w:rPr>
          <w:b/>
          <w:bCs/>
          <w:lang w:eastAsia="zh-CN"/>
        </w:rPr>
        <w:t xml:space="preserve"> = MPR</w:t>
      </w:r>
      <w:r>
        <w:rPr>
          <w:b/>
          <w:bCs/>
          <w:lang w:eastAsia="zh-CN"/>
        </w:rPr>
        <w:t>:</w:t>
      </w:r>
    </w:p>
    <w:p w14:paraId="2BFFD554" w14:textId="77777777" w:rsidR="00666F78" w:rsidRPr="002B64A5" w:rsidRDefault="00666F78" w:rsidP="00666F78">
      <w:pPr>
        <w:pStyle w:val="ListParagraph"/>
        <w:numPr>
          <w:ilvl w:val="0"/>
          <w:numId w:val="39"/>
        </w:numPr>
        <w:rPr>
          <w:b/>
          <w:vertAlign w:val="subscript"/>
          <w:lang w:eastAsia="zh-CN"/>
        </w:rPr>
      </w:pPr>
      <w:r w:rsidRPr="002B64A5">
        <w:rPr>
          <w:b/>
          <w:lang w:eastAsia="zh-CN"/>
        </w:rPr>
        <w:t xml:space="preserve">For 2Tx, if both CCs are </w:t>
      </w:r>
      <w:r>
        <w:rPr>
          <w:b/>
          <w:lang w:eastAsia="zh-CN"/>
        </w:rPr>
        <w:t xml:space="preserve">required to be </w:t>
      </w:r>
      <w:r w:rsidRPr="002B64A5">
        <w:rPr>
          <w:b/>
          <w:lang w:eastAsia="zh-CN"/>
        </w:rPr>
        <w:t>transmit</w:t>
      </w:r>
      <w:r>
        <w:rPr>
          <w:b/>
          <w:lang w:eastAsia="zh-CN"/>
        </w:rPr>
        <w:t>ted</w:t>
      </w:r>
      <w:r w:rsidRPr="002B64A5">
        <w:rPr>
          <w:b/>
          <w:lang w:eastAsia="zh-CN"/>
        </w:rPr>
        <w:t xml:space="preserve"> at the </w:t>
      </w:r>
      <w:r>
        <w:rPr>
          <w:b/>
          <w:lang w:eastAsia="zh-CN"/>
        </w:rPr>
        <w:t>lower bound</w:t>
      </w:r>
      <w:r w:rsidRPr="002B64A5">
        <w:rPr>
          <w:b/>
          <w:lang w:eastAsia="zh-CN"/>
        </w:rPr>
        <w:t xml:space="preserve"> </w:t>
      </w:r>
      <w:proofErr w:type="spellStart"/>
      <w:r w:rsidRPr="002B64A5">
        <w:rPr>
          <w:b/>
          <w:lang w:eastAsia="zh-CN"/>
        </w:rPr>
        <w:t>P</w:t>
      </w:r>
      <w:r>
        <w:rPr>
          <w:b/>
          <w:vertAlign w:val="subscript"/>
          <w:lang w:eastAsia="zh-CN"/>
        </w:rPr>
        <w:t>CMAX_L</w:t>
      </w:r>
      <w:r w:rsidRPr="002B64A5">
        <w:rPr>
          <w:b/>
          <w:vertAlign w:val="subscript"/>
          <w:lang w:eastAsia="zh-CN"/>
        </w:rPr>
        <w:t>,c</w:t>
      </w:r>
      <w:proofErr w:type="spellEnd"/>
      <w:r w:rsidRPr="002B64A5">
        <w:rPr>
          <w:b/>
          <w:lang w:eastAsia="zh-CN"/>
        </w:rPr>
        <w:t xml:space="preserve">, the total power </w:t>
      </w:r>
      <w:r>
        <w:rPr>
          <w:b/>
          <w:lang w:eastAsia="zh-CN"/>
        </w:rPr>
        <w:t>could</w:t>
      </w:r>
      <w:r w:rsidRPr="002B64A5">
        <w:rPr>
          <w:b/>
          <w:lang w:eastAsia="zh-CN"/>
        </w:rPr>
        <w:t xml:space="preserve"> exceed </w:t>
      </w:r>
      <w:r>
        <w:rPr>
          <w:b/>
          <w:lang w:eastAsia="zh-CN"/>
        </w:rPr>
        <w:t>29 dBm (if MPR&lt;3), which is obviously not feasible</w:t>
      </w:r>
      <w:r w:rsidRPr="002B64A5">
        <w:rPr>
          <w:b/>
          <w:lang w:eastAsia="zh-CN"/>
        </w:rPr>
        <w:t>;</w:t>
      </w:r>
    </w:p>
    <w:p w14:paraId="5100871B" w14:textId="10A7BCFA" w:rsidR="000A5320" w:rsidRDefault="00666F78" w:rsidP="00666F78">
      <w:pPr>
        <w:pStyle w:val="ListParagraph"/>
        <w:numPr>
          <w:ilvl w:val="0"/>
          <w:numId w:val="39"/>
        </w:numPr>
        <w:rPr>
          <w:lang w:eastAsia="zh-CN"/>
        </w:rPr>
      </w:pPr>
      <w:r w:rsidRPr="002B64A5">
        <w:rPr>
          <w:b/>
          <w:lang w:eastAsia="zh-CN"/>
        </w:rPr>
        <w:t xml:space="preserve">For </w:t>
      </w:r>
      <w:proofErr w:type="spellStart"/>
      <w:r w:rsidRPr="002B64A5">
        <w:rPr>
          <w:b/>
          <w:lang w:eastAsia="zh-CN"/>
        </w:rPr>
        <w:t>DualPA</w:t>
      </w:r>
      <w:proofErr w:type="spellEnd"/>
      <w:r w:rsidRPr="002B64A5">
        <w:rPr>
          <w:b/>
          <w:lang w:eastAsia="zh-CN"/>
        </w:rPr>
        <w:t xml:space="preserve">, both CCs have to be transmitted at </w:t>
      </w:r>
      <w:r>
        <w:rPr>
          <w:b/>
          <w:lang w:eastAsia="zh-CN"/>
        </w:rPr>
        <w:t>&gt;= the lower bound</w:t>
      </w:r>
      <w:r w:rsidRPr="002B64A5">
        <w:rPr>
          <w:b/>
          <w:lang w:eastAsia="zh-CN"/>
        </w:rPr>
        <w:t xml:space="preserve"> </w:t>
      </w:r>
      <w:proofErr w:type="spellStart"/>
      <w:r w:rsidRPr="002B64A5">
        <w:rPr>
          <w:b/>
          <w:lang w:eastAsia="zh-CN"/>
        </w:rPr>
        <w:t>P</w:t>
      </w:r>
      <w:r>
        <w:rPr>
          <w:b/>
          <w:vertAlign w:val="subscript"/>
          <w:lang w:eastAsia="zh-CN"/>
        </w:rPr>
        <w:t>CMAX_L</w:t>
      </w:r>
      <w:r w:rsidRPr="002B64A5">
        <w:rPr>
          <w:b/>
          <w:vertAlign w:val="subscript"/>
          <w:lang w:eastAsia="zh-CN"/>
        </w:rPr>
        <w:t>,c</w:t>
      </w:r>
      <w:proofErr w:type="spellEnd"/>
      <w:r w:rsidRPr="002B64A5">
        <w:rPr>
          <w:b/>
          <w:lang w:eastAsia="zh-CN"/>
        </w:rPr>
        <w:t xml:space="preserve">, in order for the total power to meet the </w:t>
      </w:r>
      <w:r>
        <w:rPr>
          <w:b/>
          <w:lang w:eastAsia="zh-CN"/>
        </w:rPr>
        <w:t>lower bound of the total power</w:t>
      </w:r>
      <w:r w:rsidRPr="002B64A5">
        <w:rPr>
          <w:b/>
          <w:lang w:eastAsia="zh-CN"/>
        </w:rPr>
        <w:t xml:space="preserve"> P</w:t>
      </w:r>
      <w:r>
        <w:rPr>
          <w:b/>
          <w:vertAlign w:val="subscript"/>
          <w:lang w:eastAsia="zh-CN"/>
        </w:rPr>
        <w:t>CMAX_L</w:t>
      </w:r>
      <w:r w:rsidRPr="002B64A5">
        <w:rPr>
          <w:b/>
          <w:vertAlign w:val="subscript"/>
          <w:lang w:eastAsia="zh-CN"/>
        </w:rPr>
        <w:t>,CA</w:t>
      </w:r>
      <w:r w:rsidRPr="002B64A5">
        <w:rPr>
          <w:b/>
          <w:lang w:eastAsia="zh-CN"/>
        </w:rPr>
        <w:t>, which means equal power per CC regardless of RB numbers.</w:t>
      </w:r>
    </w:p>
    <w:p w14:paraId="2AD44587" w14:textId="77777777" w:rsidR="000A5320" w:rsidRPr="00B80B91" w:rsidRDefault="000A5320" w:rsidP="000A5320">
      <w:pPr>
        <w:rPr>
          <w:b/>
          <w:bCs/>
          <w:lang w:eastAsia="zh-CN"/>
        </w:rPr>
      </w:pPr>
      <w:r w:rsidRPr="00B80B91">
        <w:rPr>
          <w:b/>
          <w:bCs/>
          <w:lang w:eastAsia="zh-CN"/>
        </w:rPr>
        <w:t xml:space="preserve">Observation 2: When </w:t>
      </w:r>
      <w:r>
        <w:rPr>
          <w:b/>
          <w:bCs/>
          <w:lang w:eastAsia="zh-CN"/>
        </w:rPr>
        <w:t>deriving</w:t>
      </w:r>
      <w:r w:rsidRPr="00B80B91">
        <w:rPr>
          <w:b/>
          <w:bCs/>
          <w:lang w:eastAsia="zh-CN"/>
        </w:rPr>
        <w:t xml:space="preserve"> the </w:t>
      </w:r>
      <w:r>
        <w:rPr>
          <w:b/>
          <w:bCs/>
          <w:lang w:eastAsia="zh-CN"/>
        </w:rPr>
        <w:t xml:space="preserve">CA </w:t>
      </w:r>
      <w:r w:rsidRPr="00B80B91">
        <w:rPr>
          <w:b/>
          <w:bCs/>
          <w:lang w:eastAsia="zh-CN"/>
        </w:rPr>
        <w:t xml:space="preserve">MPR under </w:t>
      </w:r>
      <w:r>
        <w:rPr>
          <w:b/>
          <w:bCs/>
          <w:lang w:eastAsia="zh-CN"/>
        </w:rPr>
        <w:t xml:space="preserve">the </w:t>
      </w:r>
      <w:r w:rsidRPr="00B80B91">
        <w:rPr>
          <w:b/>
          <w:bCs/>
          <w:lang w:eastAsia="zh-CN"/>
        </w:rPr>
        <w:t>equal PSD condition</w:t>
      </w:r>
      <w:r>
        <w:rPr>
          <w:b/>
          <w:bCs/>
          <w:lang w:eastAsia="zh-CN"/>
        </w:rPr>
        <w:t xml:space="preserve"> by measurement or simulations</w:t>
      </w:r>
      <w:r w:rsidRPr="00B80B91">
        <w:rPr>
          <w:b/>
          <w:bCs/>
          <w:lang w:eastAsia="zh-CN"/>
        </w:rPr>
        <w:t xml:space="preserve">, the actual </w:t>
      </w:r>
      <w:r>
        <w:rPr>
          <w:b/>
          <w:bCs/>
          <w:lang w:eastAsia="zh-CN"/>
        </w:rPr>
        <w:t xml:space="preserve">back-off </w:t>
      </w:r>
      <w:r w:rsidRPr="00B80B91">
        <w:rPr>
          <w:b/>
          <w:bCs/>
          <w:lang w:eastAsia="zh-CN"/>
        </w:rPr>
        <w:t xml:space="preserve">per CC </w:t>
      </w:r>
      <w:r>
        <w:rPr>
          <w:b/>
          <w:bCs/>
          <w:lang w:eastAsia="zh-CN"/>
        </w:rPr>
        <w:t xml:space="preserve">(i.e. </w:t>
      </w:r>
      <w:proofErr w:type="spellStart"/>
      <w:r w:rsidRPr="00B80B91">
        <w:rPr>
          <w:b/>
          <w:bCs/>
          <w:lang w:eastAsia="zh-CN"/>
        </w:rPr>
        <w:t>MPR</w:t>
      </w:r>
      <w:r w:rsidRPr="00B80B91">
        <w:rPr>
          <w:b/>
          <w:bCs/>
          <w:vertAlign w:val="subscript"/>
          <w:lang w:eastAsia="zh-CN"/>
        </w:rPr>
        <w:t>c</w:t>
      </w:r>
      <w:proofErr w:type="spellEnd"/>
      <w:r>
        <w:rPr>
          <w:b/>
          <w:bCs/>
          <w:lang w:eastAsia="zh-CN"/>
        </w:rPr>
        <w:t xml:space="preserve">) </w:t>
      </w:r>
      <w:r w:rsidRPr="00B80B91">
        <w:rPr>
          <w:b/>
          <w:bCs/>
          <w:lang w:eastAsia="zh-CN"/>
        </w:rPr>
        <w:t>is not equal if different numbers of RBs are assigned per CC.</w:t>
      </w:r>
    </w:p>
    <w:p w14:paraId="2E118B74" w14:textId="77777777" w:rsidR="000A5320" w:rsidRPr="00602C18" w:rsidRDefault="000A5320" w:rsidP="000A5320">
      <w:pPr>
        <w:rPr>
          <w:b/>
          <w:lang w:eastAsia="zh-CN"/>
        </w:rPr>
      </w:pPr>
      <w:r w:rsidRPr="00602C18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602C18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Under the condition of </w:t>
      </w:r>
      <w:proofErr w:type="spellStart"/>
      <w:r w:rsidRPr="00C779DD">
        <w:rPr>
          <w:b/>
          <w:bCs/>
          <w:lang w:eastAsia="zh-CN"/>
        </w:rPr>
        <w:t>MPRc</w:t>
      </w:r>
      <w:proofErr w:type="spellEnd"/>
      <w:r w:rsidRPr="00C779DD">
        <w:rPr>
          <w:b/>
          <w:bCs/>
          <w:lang w:eastAsia="zh-CN"/>
        </w:rPr>
        <w:t xml:space="preserve"> = MPR, </w:t>
      </w:r>
      <w:r>
        <w:rPr>
          <w:b/>
          <w:lang w:eastAsia="zh-CN"/>
        </w:rPr>
        <w:t>a</w:t>
      </w:r>
      <w:r w:rsidRPr="00602C18">
        <w:rPr>
          <w:b/>
          <w:lang w:eastAsia="zh-CN"/>
        </w:rPr>
        <w:t xml:space="preserve"> UE is not required to </w:t>
      </w:r>
      <w:r>
        <w:rPr>
          <w:b/>
          <w:lang w:eastAsia="zh-CN"/>
        </w:rPr>
        <w:t>meet</w:t>
      </w:r>
      <w:r w:rsidRPr="00602C18">
        <w:rPr>
          <w:b/>
          <w:lang w:eastAsia="zh-CN"/>
        </w:rPr>
        <w:t xml:space="preserve"> the configured maximum power per CC </w:t>
      </w:r>
      <w:proofErr w:type="spellStart"/>
      <w:r w:rsidRPr="00602C18">
        <w:rPr>
          <w:b/>
          <w:lang w:eastAsia="zh-CN"/>
        </w:rPr>
        <w:t>P</w:t>
      </w:r>
      <w:r>
        <w:rPr>
          <w:b/>
          <w:vertAlign w:val="subscript"/>
          <w:lang w:eastAsia="zh-CN"/>
        </w:rPr>
        <w:t>CMAX</w:t>
      </w:r>
      <w:r w:rsidRPr="00602C18">
        <w:rPr>
          <w:b/>
          <w:vertAlign w:val="subscript"/>
          <w:lang w:eastAsia="zh-CN"/>
        </w:rPr>
        <w:t>,c</w:t>
      </w:r>
      <w:proofErr w:type="spellEnd"/>
      <w:r w:rsidRPr="00602C18">
        <w:rPr>
          <w:b/>
          <w:lang w:eastAsia="zh-CN"/>
        </w:rPr>
        <w:t xml:space="preserve"> during </w:t>
      </w:r>
      <w:r>
        <w:rPr>
          <w:b/>
          <w:lang w:eastAsia="zh-CN"/>
        </w:rPr>
        <w:t xml:space="preserve">intra-band </w:t>
      </w:r>
      <w:r w:rsidRPr="00602C18">
        <w:rPr>
          <w:b/>
          <w:lang w:eastAsia="zh-CN"/>
        </w:rPr>
        <w:t xml:space="preserve">ULCA operations, and </w:t>
      </w:r>
      <w:proofErr w:type="spellStart"/>
      <w:r w:rsidRPr="00602C18">
        <w:rPr>
          <w:b/>
          <w:lang w:eastAsia="zh-CN"/>
        </w:rPr>
        <w:t>P</w:t>
      </w:r>
      <w:r>
        <w:rPr>
          <w:b/>
          <w:vertAlign w:val="subscript"/>
          <w:lang w:eastAsia="zh-CN"/>
        </w:rPr>
        <w:t>CMAX</w:t>
      </w:r>
      <w:r w:rsidRPr="00602C18">
        <w:rPr>
          <w:b/>
          <w:vertAlign w:val="subscript"/>
          <w:lang w:eastAsia="zh-CN"/>
        </w:rPr>
        <w:t>,c</w:t>
      </w:r>
      <w:proofErr w:type="spellEnd"/>
      <w:r w:rsidRPr="00602C18">
        <w:rPr>
          <w:b/>
          <w:lang w:eastAsia="zh-CN"/>
        </w:rPr>
        <w:t xml:space="preserve"> is calculated only for PHR purpose.</w:t>
      </w:r>
    </w:p>
    <w:p w14:paraId="1C7393BC" w14:textId="66AF356F" w:rsidR="000A5320" w:rsidRPr="00AF77C1" w:rsidRDefault="000A5320" w:rsidP="000A5320">
      <w:pPr>
        <w:rPr>
          <w:b/>
          <w:bCs/>
          <w:lang w:eastAsia="zh-CN"/>
        </w:rPr>
      </w:pPr>
      <w:r w:rsidRPr="00AF77C1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AF77C1">
        <w:rPr>
          <w:b/>
          <w:bCs/>
          <w:lang w:eastAsia="zh-CN"/>
        </w:rPr>
        <w:t xml:space="preserve">: Inform RAN5 about the PSD condition for MPR derivation in RAN4 as well as </w:t>
      </w:r>
      <w:r>
        <w:rPr>
          <w:b/>
          <w:bCs/>
          <w:lang w:eastAsia="zh-CN"/>
        </w:rPr>
        <w:t xml:space="preserve">to </w:t>
      </w:r>
      <w:r w:rsidRPr="00AF77C1">
        <w:rPr>
          <w:b/>
          <w:bCs/>
          <w:lang w:eastAsia="zh-CN"/>
        </w:rPr>
        <w:t>set the average power per PRB aligned across both assigned carriers as the initial test condition.</w:t>
      </w:r>
    </w:p>
    <w:p w14:paraId="6CF2F83D" w14:textId="77777777" w:rsidR="007232AE" w:rsidRPr="00C14CE5" w:rsidRDefault="007232AE" w:rsidP="007232AE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p w14:paraId="3A32964E" w14:textId="5EC870B6" w:rsidR="001D6C73" w:rsidRDefault="001D6C73" w:rsidP="007232AE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R4-2420329 WF on HPUE RF requirements, Samsung, RAN4#113</w:t>
      </w:r>
    </w:p>
    <w:p w14:paraId="402A3DF0" w14:textId="1102F9B7" w:rsidR="001D505D" w:rsidRDefault="001D505D" w:rsidP="007232AE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R4-24</w:t>
      </w:r>
      <w:r w:rsidR="0000127B">
        <w:rPr>
          <w:lang w:eastAsia="zh-CN"/>
        </w:rPr>
        <w:t>1</w:t>
      </w:r>
      <w:r w:rsidR="003C6898">
        <w:rPr>
          <w:lang w:eastAsia="zh-CN"/>
        </w:rPr>
        <w:t>7098</w:t>
      </w:r>
      <w:r>
        <w:rPr>
          <w:lang w:eastAsia="zh-CN"/>
        </w:rPr>
        <w:t xml:space="preserve"> </w:t>
      </w:r>
      <w:r w:rsidR="00C82F31" w:rsidRPr="00C82F31">
        <w:rPr>
          <w:lang w:eastAsia="zh-CN"/>
        </w:rPr>
        <w:t xml:space="preserve">WF on HPUE </w:t>
      </w:r>
      <w:r w:rsidR="003C6898">
        <w:rPr>
          <w:lang w:eastAsia="zh-CN"/>
        </w:rPr>
        <w:t>RF requirements</w:t>
      </w:r>
      <w:r>
        <w:rPr>
          <w:lang w:eastAsia="zh-CN"/>
        </w:rPr>
        <w:t xml:space="preserve">, </w:t>
      </w:r>
      <w:r w:rsidR="00C82F31">
        <w:rPr>
          <w:lang w:eastAsia="zh-CN"/>
        </w:rPr>
        <w:t>Samsung</w:t>
      </w:r>
      <w:r w:rsidR="003C6898">
        <w:rPr>
          <w:lang w:eastAsia="zh-CN"/>
        </w:rPr>
        <w:t>, Skyworks, Nokia</w:t>
      </w:r>
      <w:r w:rsidR="00006E0B">
        <w:rPr>
          <w:lang w:eastAsia="zh-CN"/>
        </w:rPr>
        <w:t>,</w:t>
      </w:r>
      <w:r>
        <w:rPr>
          <w:lang w:eastAsia="zh-CN"/>
        </w:rPr>
        <w:t xml:space="preserve"> RAN4#11</w:t>
      </w:r>
      <w:r w:rsidR="00256994">
        <w:rPr>
          <w:lang w:eastAsia="zh-CN"/>
        </w:rPr>
        <w:t>2</w:t>
      </w:r>
      <w:r w:rsidR="003C6898">
        <w:rPr>
          <w:lang w:eastAsia="zh-CN"/>
        </w:rPr>
        <w:t>bis</w:t>
      </w:r>
    </w:p>
    <w:p w14:paraId="2F9701D2" w14:textId="77777777" w:rsidR="00476C4E" w:rsidRDefault="00476C4E" w:rsidP="008B750D">
      <w:pPr>
        <w:pStyle w:val="ListParagraph"/>
        <w:rPr>
          <w:lang w:eastAsia="zh-CN"/>
        </w:rPr>
      </w:pPr>
    </w:p>
    <w:sectPr w:rsidR="00476C4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47D7B" w14:textId="77777777" w:rsidR="006D130C" w:rsidRDefault="006D130C">
      <w:pPr>
        <w:spacing w:after="0"/>
      </w:pPr>
      <w:r>
        <w:separator/>
      </w:r>
    </w:p>
  </w:endnote>
  <w:endnote w:type="continuationSeparator" w:id="0">
    <w:p w14:paraId="7973E5B2" w14:textId="77777777" w:rsidR="006D130C" w:rsidRDefault="006D13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auto"/>
    <w:pitch w:val="default"/>
    <w:sig w:usb0="00000000" w:usb1="00000000" w:usb2="00000010" w:usb3="00000000" w:csb0="0004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097B5" w14:textId="77777777" w:rsidR="006D130C" w:rsidRDefault="006D130C">
      <w:pPr>
        <w:spacing w:after="0"/>
      </w:pPr>
      <w:r>
        <w:separator/>
      </w:r>
    </w:p>
  </w:footnote>
  <w:footnote w:type="continuationSeparator" w:id="0">
    <w:p w14:paraId="6E1862F3" w14:textId="77777777" w:rsidR="006D130C" w:rsidRDefault="006D13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8150F0"/>
    <w:multiLevelType w:val="multilevel"/>
    <w:tmpl w:val="7F6239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72BF3"/>
    <w:multiLevelType w:val="hybridMultilevel"/>
    <w:tmpl w:val="8DAECC5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13771"/>
    <w:multiLevelType w:val="hybridMultilevel"/>
    <w:tmpl w:val="59102A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32129"/>
    <w:multiLevelType w:val="hybridMultilevel"/>
    <w:tmpl w:val="CE8661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43DDE"/>
    <w:multiLevelType w:val="multilevel"/>
    <w:tmpl w:val="38E634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26626B"/>
    <w:multiLevelType w:val="hybridMultilevel"/>
    <w:tmpl w:val="CCECF788"/>
    <w:lvl w:ilvl="0" w:tplc="527605F4">
      <w:start w:val="2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8" w15:restartNumberingAfterBreak="0">
    <w:nsid w:val="0D9A7B94"/>
    <w:multiLevelType w:val="hybridMultilevel"/>
    <w:tmpl w:val="0DEC6C7A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C6E6229"/>
    <w:multiLevelType w:val="hybridMultilevel"/>
    <w:tmpl w:val="E7EE51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77DC3"/>
    <w:multiLevelType w:val="hybridMultilevel"/>
    <w:tmpl w:val="518CFD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5C6C69"/>
    <w:multiLevelType w:val="hybridMultilevel"/>
    <w:tmpl w:val="1A069E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C31C7"/>
    <w:multiLevelType w:val="hybridMultilevel"/>
    <w:tmpl w:val="956CBEBE"/>
    <w:lvl w:ilvl="0" w:tplc="2000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4" w15:restartNumberingAfterBreak="0">
    <w:nsid w:val="3216201C"/>
    <w:multiLevelType w:val="hybridMultilevel"/>
    <w:tmpl w:val="26E22336"/>
    <w:lvl w:ilvl="0" w:tplc="5CEE871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446586"/>
    <w:multiLevelType w:val="hybridMultilevel"/>
    <w:tmpl w:val="96B2A61A"/>
    <w:lvl w:ilvl="0" w:tplc="37FC2D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49084F"/>
    <w:multiLevelType w:val="hybridMultilevel"/>
    <w:tmpl w:val="1332E3A8"/>
    <w:lvl w:ilvl="0" w:tplc="0809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7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30031"/>
    <w:multiLevelType w:val="hybridMultilevel"/>
    <w:tmpl w:val="EAECE69E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4AD6BB9"/>
    <w:multiLevelType w:val="multilevel"/>
    <w:tmpl w:val="DCBCA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3B5CDC"/>
    <w:multiLevelType w:val="hybridMultilevel"/>
    <w:tmpl w:val="10F4A850"/>
    <w:lvl w:ilvl="0" w:tplc="9684BCD0">
      <w:numFmt w:val="bullet"/>
      <w:lvlText w:val="-"/>
      <w:lvlJc w:val="left"/>
      <w:pPr>
        <w:ind w:left="863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2" w15:restartNumberingAfterBreak="0">
    <w:nsid w:val="4D690A18"/>
    <w:multiLevelType w:val="hybridMultilevel"/>
    <w:tmpl w:val="27A690A2"/>
    <w:lvl w:ilvl="0" w:tplc="EFC882B6">
      <w:start w:val="2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8B22F8"/>
    <w:multiLevelType w:val="hybridMultilevel"/>
    <w:tmpl w:val="8A24F09E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7B0667"/>
    <w:multiLevelType w:val="hybridMultilevel"/>
    <w:tmpl w:val="E9D2D202"/>
    <w:lvl w:ilvl="0" w:tplc="7CC6174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1345639"/>
    <w:multiLevelType w:val="hybridMultilevel"/>
    <w:tmpl w:val="0DEC6C7A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BFD2485"/>
    <w:multiLevelType w:val="hybridMultilevel"/>
    <w:tmpl w:val="F2984934"/>
    <w:lvl w:ilvl="0" w:tplc="D79E78A0">
      <w:start w:val="1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2" w15:restartNumberingAfterBreak="0">
    <w:nsid w:val="6C77636D"/>
    <w:multiLevelType w:val="hybridMultilevel"/>
    <w:tmpl w:val="33D276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24E5B"/>
    <w:multiLevelType w:val="hybridMultilevel"/>
    <w:tmpl w:val="E7EE51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4197A"/>
    <w:multiLevelType w:val="hybridMultilevel"/>
    <w:tmpl w:val="244A8AF6"/>
    <w:lvl w:ilvl="0" w:tplc="6314737C">
      <w:start w:val="1"/>
      <w:numFmt w:val="bullet"/>
      <w:lvlText w:val="•"/>
      <w:lvlJc w:val="left"/>
      <w:pPr>
        <w:ind w:left="9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35" w15:restartNumberingAfterBreak="0">
    <w:nsid w:val="7608CE9E"/>
    <w:multiLevelType w:val="singleLevel"/>
    <w:tmpl w:val="7608CE9E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36" w15:restartNumberingAfterBreak="0">
    <w:nsid w:val="76CC4CD7"/>
    <w:multiLevelType w:val="hybridMultilevel"/>
    <w:tmpl w:val="C914A234"/>
    <w:lvl w:ilvl="0" w:tplc="7CC6174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67038D"/>
    <w:multiLevelType w:val="multilevel"/>
    <w:tmpl w:val="E3C8F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E402773"/>
    <w:multiLevelType w:val="hybridMultilevel"/>
    <w:tmpl w:val="42E6EEC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5"/>
  </w:num>
  <w:num w:numId="3">
    <w:abstractNumId w:val="19"/>
  </w:num>
  <w:num w:numId="4">
    <w:abstractNumId w:val="9"/>
  </w:num>
  <w:num w:numId="5">
    <w:abstractNumId w:val="17"/>
  </w:num>
  <w:num w:numId="6">
    <w:abstractNumId w:val="15"/>
  </w:num>
  <w:num w:numId="7">
    <w:abstractNumId w:val="35"/>
  </w:num>
  <w:num w:numId="8">
    <w:abstractNumId w:val="5"/>
  </w:num>
  <w:num w:numId="9">
    <w:abstractNumId w:val="1"/>
  </w:num>
  <w:num w:numId="10">
    <w:abstractNumId w:val="20"/>
  </w:num>
  <w:num w:numId="11">
    <w:abstractNumId w:val="6"/>
  </w:num>
  <w:num w:numId="12">
    <w:abstractNumId w:val="4"/>
  </w:num>
  <w:num w:numId="13">
    <w:abstractNumId w:val="24"/>
  </w:num>
  <w:num w:numId="14">
    <w:abstractNumId w:val="36"/>
  </w:num>
  <w:num w:numId="15">
    <w:abstractNumId w:val="38"/>
  </w:num>
  <w:num w:numId="16">
    <w:abstractNumId w:val="7"/>
  </w:num>
  <w:num w:numId="17">
    <w:abstractNumId w:val="31"/>
  </w:num>
  <w:num w:numId="18">
    <w:abstractNumId w:val="11"/>
  </w:num>
  <w:num w:numId="19">
    <w:abstractNumId w:val="2"/>
  </w:num>
  <w:num w:numId="20">
    <w:abstractNumId w:val="0"/>
  </w:num>
  <w:num w:numId="21">
    <w:abstractNumId w:val="16"/>
  </w:num>
  <w:num w:numId="22">
    <w:abstractNumId w:val="21"/>
  </w:num>
  <w:num w:numId="23">
    <w:abstractNumId w:val="26"/>
  </w:num>
  <w:num w:numId="24">
    <w:abstractNumId w:val="12"/>
  </w:num>
  <w:num w:numId="25">
    <w:abstractNumId w:val="32"/>
  </w:num>
  <w:num w:numId="26">
    <w:abstractNumId w:val="13"/>
  </w:num>
  <w:num w:numId="27">
    <w:abstractNumId w:val="29"/>
  </w:num>
  <w:num w:numId="28">
    <w:abstractNumId w:val="8"/>
  </w:num>
  <w:num w:numId="29">
    <w:abstractNumId w:val="27"/>
  </w:num>
  <w:num w:numId="30">
    <w:abstractNumId w:val="23"/>
  </w:num>
  <w:num w:numId="31">
    <w:abstractNumId w:val="3"/>
  </w:num>
  <w:num w:numId="32">
    <w:abstractNumId w:val="34"/>
  </w:num>
  <w:num w:numId="33">
    <w:abstractNumId w:val="37"/>
  </w:num>
  <w:num w:numId="34">
    <w:abstractNumId w:val="14"/>
  </w:num>
  <w:num w:numId="35">
    <w:abstractNumId w:val="10"/>
  </w:num>
  <w:num w:numId="36">
    <w:abstractNumId w:val="28"/>
  </w:num>
  <w:num w:numId="37">
    <w:abstractNumId w:val="18"/>
  </w:num>
  <w:num w:numId="38">
    <w:abstractNumId w:val="33"/>
  </w:num>
  <w:num w:numId="39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linkStyles/>
  <w:defaultTabStop w:val="720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9A7"/>
    <w:rsid w:val="00001227"/>
    <w:rsid w:val="0000127B"/>
    <w:rsid w:val="00003B96"/>
    <w:rsid w:val="00003F94"/>
    <w:rsid w:val="00006B7E"/>
    <w:rsid w:val="00006E0B"/>
    <w:rsid w:val="00007B49"/>
    <w:rsid w:val="000112AD"/>
    <w:rsid w:val="00014F69"/>
    <w:rsid w:val="00015A0D"/>
    <w:rsid w:val="00016262"/>
    <w:rsid w:val="00016E48"/>
    <w:rsid w:val="0001770D"/>
    <w:rsid w:val="00017F23"/>
    <w:rsid w:val="000217E5"/>
    <w:rsid w:val="00025662"/>
    <w:rsid w:val="00026325"/>
    <w:rsid w:val="00027308"/>
    <w:rsid w:val="00027657"/>
    <w:rsid w:val="00031801"/>
    <w:rsid w:val="00031A7F"/>
    <w:rsid w:val="00032109"/>
    <w:rsid w:val="00033040"/>
    <w:rsid w:val="00033358"/>
    <w:rsid w:val="000432F0"/>
    <w:rsid w:val="00045CCD"/>
    <w:rsid w:val="00050860"/>
    <w:rsid w:val="0006087B"/>
    <w:rsid w:val="00061C75"/>
    <w:rsid w:val="00063A86"/>
    <w:rsid w:val="00066EA8"/>
    <w:rsid w:val="00067CF7"/>
    <w:rsid w:val="00070FF2"/>
    <w:rsid w:val="00072B36"/>
    <w:rsid w:val="0007365C"/>
    <w:rsid w:val="00073DC2"/>
    <w:rsid w:val="0007624A"/>
    <w:rsid w:val="00082D4C"/>
    <w:rsid w:val="00082F8A"/>
    <w:rsid w:val="00084C35"/>
    <w:rsid w:val="000913ED"/>
    <w:rsid w:val="000A5320"/>
    <w:rsid w:val="000B2D6C"/>
    <w:rsid w:val="000B494A"/>
    <w:rsid w:val="000B64C1"/>
    <w:rsid w:val="000C2089"/>
    <w:rsid w:val="000D0276"/>
    <w:rsid w:val="000E359A"/>
    <w:rsid w:val="000E72A2"/>
    <w:rsid w:val="000E7531"/>
    <w:rsid w:val="000E7614"/>
    <w:rsid w:val="000F1C52"/>
    <w:rsid w:val="000F22C5"/>
    <w:rsid w:val="000F2397"/>
    <w:rsid w:val="000F3A5E"/>
    <w:rsid w:val="000F6242"/>
    <w:rsid w:val="001021E6"/>
    <w:rsid w:val="00102AF5"/>
    <w:rsid w:val="00103E12"/>
    <w:rsid w:val="001052E1"/>
    <w:rsid w:val="001055C7"/>
    <w:rsid w:val="0010710F"/>
    <w:rsid w:val="00107807"/>
    <w:rsid w:val="00111BE5"/>
    <w:rsid w:val="00113807"/>
    <w:rsid w:val="00114D8F"/>
    <w:rsid w:val="00121118"/>
    <w:rsid w:val="00121BE1"/>
    <w:rsid w:val="001233B3"/>
    <w:rsid w:val="00124985"/>
    <w:rsid w:val="0013277F"/>
    <w:rsid w:val="00132E1B"/>
    <w:rsid w:val="00143C95"/>
    <w:rsid w:val="0014442F"/>
    <w:rsid w:val="00147D5B"/>
    <w:rsid w:val="0015026E"/>
    <w:rsid w:val="0015307D"/>
    <w:rsid w:val="001554EA"/>
    <w:rsid w:val="00156248"/>
    <w:rsid w:val="001574F3"/>
    <w:rsid w:val="0016005C"/>
    <w:rsid w:val="00164D33"/>
    <w:rsid w:val="0017009B"/>
    <w:rsid w:val="00172372"/>
    <w:rsid w:val="00176377"/>
    <w:rsid w:val="00176AB8"/>
    <w:rsid w:val="00181FD6"/>
    <w:rsid w:val="001831E5"/>
    <w:rsid w:val="00183F66"/>
    <w:rsid w:val="00186843"/>
    <w:rsid w:val="00193603"/>
    <w:rsid w:val="00196889"/>
    <w:rsid w:val="00197171"/>
    <w:rsid w:val="00197B9C"/>
    <w:rsid w:val="001A17BD"/>
    <w:rsid w:val="001A211C"/>
    <w:rsid w:val="001A3068"/>
    <w:rsid w:val="001A7219"/>
    <w:rsid w:val="001A77BD"/>
    <w:rsid w:val="001B45E8"/>
    <w:rsid w:val="001B4A3B"/>
    <w:rsid w:val="001B5F3D"/>
    <w:rsid w:val="001B6C09"/>
    <w:rsid w:val="001B746A"/>
    <w:rsid w:val="001C3B76"/>
    <w:rsid w:val="001C582A"/>
    <w:rsid w:val="001C7C7B"/>
    <w:rsid w:val="001C7CDF"/>
    <w:rsid w:val="001C7E46"/>
    <w:rsid w:val="001D38AE"/>
    <w:rsid w:val="001D4EF6"/>
    <w:rsid w:val="001D505D"/>
    <w:rsid w:val="001D6C73"/>
    <w:rsid w:val="001D6CB0"/>
    <w:rsid w:val="001E5FDB"/>
    <w:rsid w:val="001E658D"/>
    <w:rsid w:val="001E760E"/>
    <w:rsid w:val="001F146D"/>
    <w:rsid w:val="001F27AD"/>
    <w:rsid w:val="001F54CF"/>
    <w:rsid w:val="001F56E6"/>
    <w:rsid w:val="002023A7"/>
    <w:rsid w:val="00203849"/>
    <w:rsid w:val="00203916"/>
    <w:rsid w:val="00205421"/>
    <w:rsid w:val="002108A1"/>
    <w:rsid w:val="002114B4"/>
    <w:rsid w:val="00211528"/>
    <w:rsid w:val="00222F26"/>
    <w:rsid w:val="0022417A"/>
    <w:rsid w:val="0022650C"/>
    <w:rsid w:val="002271D1"/>
    <w:rsid w:val="002308B2"/>
    <w:rsid w:val="00233AB5"/>
    <w:rsid w:val="00234F20"/>
    <w:rsid w:val="0023521F"/>
    <w:rsid w:val="00242CD1"/>
    <w:rsid w:val="00243E8E"/>
    <w:rsid w:val="00244618"/>
    <w:rsid w:val="00246DD9"/>
    <w:rsid w:val="00246E75"/>
    <w:rsid w:val="00247483"/>
    <w:rsid w:val="00250288"/>
    <w:rsid w:val="00250684"/>
    <w:rsid w:val="0025402C"/>
    <w:rsid w:val="00254E03"/>
    <w:rsid w:val="00255228"/>
    <w:rsid w:val="00256994"/>
    <w:rsid w:val="00257276"/>
    <w:rsid w:val="002576CA"/>
    <w:rsid w:val="00262AF2"/>
    <w:rsid w:val="00263AEB"/>
    <w:rsid w:val="0026630E"/>
    <w:rsid w:val="002742B3"/>
    <w:rsid w:val="00274316"/>
    <w:rsid w:val="0027444B"/>
    <w:rsid w:val="00275F8C"/>
    <w:rsid w:val="00277364"/>
    <w:rsid w:val="00281D4B"/>
    <w:rsid w:val="00283C42"/>
    <w:rsid w:val="00290C1A"/>
    <w:rsid w:val="0029163F"/>
    <w:rsid w:val="00291897"/>
    <w:rsid w:val="00291DE4"/>
    <w:rsid w:val="00295B43"/>
    <w:rsid w:val="0029733C"/>
    <w:rsid w:val="00297BF9"/>
    <w:rsid w:val="002A056F"/>
    <w:rsid w:val="002A1DCD"/>
    <w:rsid w:val="002A27A6"/>
    <w:rsid w:val="002A4B9A"/>
    <w:rsid w:val="002A7063"/>
    <w:rsid w:val="002B32A3"/>
    <w:rsid w:val="002B64A5"/>
    <w:rsid w:val="002B65A1"/>
    <w:rsid w:val="002B69FE"/>
    <w:rsid w:val="002B6B1C"/>
    <w:rsid w:val="002B6BD9"/>
    <w:rsid w:val="002B7490"/>
    <w:rsid w:val="002C21F2"/>
    <w:rsid w:val="002C7554"/>
    <w:rsid w:val="002D1849"/>
    <w:rsid w:val="002D1BF7"/>
    <w:rsid w:val="002D3C6F"/>
    <w:rsid w:val="002D46AF"/>
    <w:rsid w:val="002D4959"/>
    <w:rsid w:val="002D4F0A"/>
    <w:rsid w:val="002D5AD4"/>
    <w:rsid w:val="002D62D8"/>
    <w:rsid w:val="002E0642"/>
    <w:rsid w:val="002E1D40"/>
    <w:rsid w:val="002E3683"/>
    <w:rsid w:val="002F1940"/>
    <w:rsid w:val="002F1EBC"/>
    <w:rsid w:val="002F296B"/>
    <w:rsid w:val="002F7816"/>
    <w:rsid w:val="00300620"/>
    <w:rsid w:val="003040EA"/>
    <w:rsid w:val="003043D1"/>
    <w:rsid w:val="0030578F"/>
    <w:rsid w:val="00307935"/>
    <w:rsid w:val="003114F9"/>
    <w:rsid w:val="0031171E"/>
    <w:rsid w:val="003125FC"/>
    <w:rsid w:val="003134D7"/>
    <w:rsid w:val="00323163"/>
    <w:rsid w:val="0032334C"/>
    <w:rsid w:val="0032780A"/>
    <w:rsid w:val="00327EE9"/>
    <w:rsid w:val="00330E8A"/>
    <w:rsid w:val="00331039"/>
    <w:rsid w:val="00333C55"/>
    <w:rsid w:val="00334887"/>
    <w:rsid w:val="003351D2"/>
    <w:rsid w:val="003441BF"/>
    <w:rsid w:val="003448BB"/>
    <w:rsid w:val="00344B8C"/>
    <w:rsid w:val="00350A96"/>
    <w:rsid w:val="003574D8"/>
    <w:rsid w:val="0036039E"/>
    <w:rsid w:val="0036209E"/>
    <w:rsid w:val="0036488E"/>
    <w:rsid w:val="00365891"/>
    <w:rsid w:val="003755F3"/>
    <w:rsid w:val="00377DB6"/>
    <w:rsid w:val="0038129C"/>
    <w:rsid w:val="00383545"/>
    <w:rsid w:val="003866C3"/>
    <w:rsid w:val="0038691E"/>
    <w:rsid w:val="0038700F"/>
    <w:rsid w:val="00392F68"/>
    <w:rsid w:val="00395D05"/>
    <w:rsid w:val="003A1034"/>
    <w:rsid w:val="003A7C9B"/>
    <w:rsid w:val="003B1BDE"/>
    <w:rsid w:val="003B5AB6"/>
    <w:rsid w:val="003B71EF"/>
    <w:rsid w:val="003C6701"/>
    <w:rsid w:val="003C6898"/>
    <w:rsid w:val="003D46BB"/>
    <w:rsid w:val="003E3BCC"/>
    <w:rsid w:val="003E4DD3"/>
    <w:rsid w:val="003E73EC"/>
    <w:rsid w:val="003E7A59"/>
    <w:rsid w:val="003F2078"/>
    <w:rsid w:val="003F207E"/>
    <w:rsid w:val="00403BB5"/>
    <w:rsid w:val="004074A8"/>
    <w:rsid w:val="00410EDA"/>
    <w:rsid w:val="00414BC7"/>
    <w:rsid w:val="004221E6"/>
    <w:rsid w:val="00430CB2"/>
    <w:rsid w:val="00432522"/>
    <w:rsid w:val="00433500"/>
    <w:rsid w:val="00433F71"/>
    <w:rsid w:val="00434685"/>
    <w:rsid w:val="00436B31"/>
    <w:rsid w:val="004406D6"/>
    <w:rsid w:val="00440D43"/>
    <w:rsid w:val="004410CF"/>
    <w:rsid w:val="00446C6A"/>
    <w:rsid w:val="00446F02"/>
    <w:rsid w:val="004511E8"/>
    <w:rsid w:val="00452783"/>
    <w:rsid w:val="00457E49"/>
    <w:rsid w:val="00460298"/>
    <w:rsid w:val="004634FF"/>
    <w:rsid w:val="00465007"/>
    <w:rsid w:val="00470141"/>
    <w:rsid w:val="00471EF9"/>
    <w:rsid w:val="00471F70"/>
    <w:rsid w:val="004736F9"/>
    <w:rsid w:val="00476C4E"/>
    <w:rsid w:val="004775D6"/>
    <w:rsid w:val="0048508D"/>
    <w:rsid w:val="00491B1D"/>
    <w:rsid w:val="00492E6E"/>
    <w:rsid w:val="004930FA"/>
    <w:rsid w:val="00496D2E"/>
    <w:rsid w:val="00496E73"/>
    <w:rsid w:val="00496EC8"/>
    <w:rsid w:val="004A07B8"/>
    <w:rsid w:val="004A1363"/>
    <w:rsid w:val="004A6FC3"/>
    <w:rsid w:val="004A7BC0"/>
    <w:rsid w:val="004B124F"/>
    <w:rsid w:val="004B2718"/>
    <w:rsid w:val="004B5598"/>
    <w:rsid w:val="004B59DB"/>
    <w:rsid w:val="004C0D3C"/>
    <w:rsid w:val="004C18A2"/>
    <w:rsid w:val="004C6AAD"/>
    <w:rsid w:val="004C7279"/>
    <w:rsid w:val="004D0F71"/>
    <w:rsid w:val="004D6669"/>
    <w:rsid w:val="004E32C9"/>
    <w:rsid w:val="004E3939"/>
    <w:rsid w:val="004F16F0"/>
    <w:rsid w:val="004F7705"/>
    <w:rsid w:val="00505241"/>
    <w:rsid w:val="005058A5"/>
    <w:rsid w:val="0050649B"/>
    <w:rsid w:val="00507DE1"/>
    <w:rsid w:val="00512D53"/>
    <w:rsid w:val="0051394F"/>
    <w:rsid w:val="00515858"/>
    <w:rsid w:val="00520CFC"/>
    <w:rsid w:val="005218F3"/>
    <w:rsid w:val="00521AAB"/>
    <w:rsid w:val="00522ED2"/>
    <w:rsid w:val="005273C6"/>
    <w:rsid w:val="00530D2C"/>
    <w:rsid w:val="00530E5F"/>
    <w:rsid w:val="00531F10"/>
    <w:rsid w:val="005321D0"/>
    <w:rsid w:val="00533F26"/>
    <w:rsid w:val="00534704"/>
    <w:rsid w:val="00535092"/>
    <w:rsid w:val="00535760"/>
    <w:rsid w:val="00537122"/>
    <w:rsid w:val="00544E74"/>
    <w:rsid w:val="00546685"/>
    <w:rsid w:val="00547162"/>
    <w:rsid w:val="00550790"/>
    <w:rsid w:val="005560B1"/>
    <w:rsid w:val="005578E3"/>
    <w:rsid w:val="00561594"/>
    <w:rsid w:val="00566533"/>
    <w:rsid w:val="00567C4D"/>
    <w:rsid w:val="00570235"/>
    <w:rsid w:val="00570812"/>
    <w:rsid w:val="00572654"/>
    <w:rsid w:val="00572873"/>
    <w:rsid w:val="0057339A"/>
    <w:rsid w:val="00573888"/>
    <w:rsid w:val="005749E1"/>
    <w:rsid w:val="005765FF"/>
    <w:rsid w:val="00576604"/>
    <w:rsid w:val="00577F36"/>
    <w:rsid w:val="005875E1"/>
    <w:rsid w:val="0059228D"/>
    <w:rsid w:val="0059302B"/>
    <w:rsid w:val="005959C4"/>
    <w:rsid w:val="00596F14"/>
    <w:rsid w:val="005A4AFE"/>
    <w:rsid w:val="005B55D3"/>
    <w:rsid w:val="005B6D73"/>
    <w:rsid w:val="005C074C"/>
    <w:rsid w:val="005C0D49"/>
    <w:rsid w:val="005C176C"/>
    <w:rsid w:val="005C52A0"/>
    <w:rsid w:val="005C6E17"/>
    <w:rsid w:val="005D4CD7"/>
    <w:rsid w:val="005E321A"/>
    <w:rsid w:val="005E4225"/>
    <w:rsid w:val="005F0E20"/>
    <w:rsid w:val="005F3AB6"/>
    <w:rsid w:val="005F4AD1"/>
    <w:rsid w:val="005F7DE7"/>
    <w:rsid w:val="00600F29"/>
    <w:rsid w:val="00602C18"/>
    <w:rsid w:val="00613365"/>
    <w:rsid w:val="006169A4"/>
    <w:rsid w:val="0062051C"/>
    <w:rsid w:val="00622C0F"/>
    <w:rsid w:val="00625A62"/>
    <w:rsid w:val="00627955"/>
    <w:rsid w:val="00636DD1"/>
    <w:rsid w:val="00636DFD"/>
    <w:rsid w:val="00636E21"/>
    <w:rsid w:val="006424F7"/>
    <w:rsid w:val="006475FA"/>
    <w:rsid w:val="00647875"/>
    <w:rsid w:val="00654B1B"/>
    <w:rsid w:val="00656920"/>
    <w:rsid w:val="00656CB1"/>
    <w:rsid w:val="00666F78"/>
    <w:rsid w:val="00667B3F"/>
    <w:rsid w:val="0067202F"/>
    <w:rsid w:val="00672F8C"/>
    <w:rsid w:val="006778AE"/>
    <w:rsid w:val="00681CAD"/>
    <w:rsid w:val="00682112"/>
    <w:rsid w:val="00682CE5"/>
    <w:rsid w:val="00683EFD"/>
    <w:rsid w:val="00685D0B"/>
    <w:rsid w:val="00691D98"/>
    <w:rsid w:val="006966BA"/>
    <w:rsid w:val="00697DFE"/>
    <w:rsid w:val="006A3398"/>
    <w:rsid w:val="006A44C3"/>
    <w:rsid w:val="006B0400"/>
    <w:rsid w:val="006B0443"/>
    <w:rsid w:val="006B37EA"/>
    <w:rsid w:val="006B5E09"/>
    <w:rsid w:val="006B645D"/>
    <w:rsid w:val="006C0FFF"/>
    <w:rsid w:val="006C1CCB"/>
    <w:rsid w:val="006C291D"/>
    <w:rsid w:val="006C2AAA"/>
    <w:rsid w:val="006C2BBD"/>
    <w:rsid w:val="006C6195"/>
    <w:rsid w:val="006C6DF8"/>
    <w:rsid w:val="006C740F"/>
    <w:rsid w:val="006D0327"/>
    <w:rsid w:val="006D130C"/>
    <w:rsid w:val="006D2C48"/>
    <w:rsid w:val="006D6122"/>
    <w:rsid w:val="006D6D19"/>
    <w:rsid w:val="006E3FEC"/>
    <w:rsid w:val="006F0EFA"/>
    <w:rsid w:val="006F1192"/>
    <w:rsid w:val="006F4DF2"/>
    <w:rsid w:val="006F52A3"/>
    <w:rsid w:val="006F72CF"/>
    <w:rsid w:val="006F7705"/>
    <w:rsid w:val="00706228"/>
    <w:rsid w:val="00706E2F"/>
    <w:rsid w:val="00711574"/>
    <w:rsid w:val="007157E9"/>
    <w:rsid w:val="00716A43"/>
    <w:rsid w:val="00720996"/>
    <w:rsid w:val="00722A12"/>
    <w:rsid w:val="007232AE"/>
    <w:rsid w:val="0072435B"/>
    <w:rsid w:val="00724C38"/>
    <w:rsid w:val="007274E0"/>
    <w:rsid w:val="00727C42"/>
    <w:rsid w:val="00730440"/>
    <w:rsid w:val="00740297"/>
    <w:rsid w:val="00742F7B"/>
    <w:rsid w:val="007453EC"/>
    <w:rsid w:val="00745E4A"/>
    <w:rsid w:val="00746494"/>
    <w:rsid w:val="0075011C"/>
    <w:rsid w:val="0075154C"/>
    <w:rsid w:val="00757C8F"/>
    <w:rsid w:val="00760EC1"/>
    <w:rsid w:val="007617F3"/>
    <w:rsid w:val="007628FC"/>
    <w:rsid w:val="007654EF"/>
    <w:rsid w:val="00765AB3"/>
    <w:rsid w:val="00765DF4"/>
    <w:rsid w:val="00765E5D"/>
    <w:rsid w:val="00771970"/>
    <w:rsid w:val="00771E88"/>
    <w:rsid w:val="00776F4D"/>
    <w:rsid w:val="00777645"/>
    <w:rsid w:val="007855D1"/>
    <w:rsid w:val="007855E8"/>
    <w:rsid w:val="007864BC"/>
    <w:rsid w:val="00795B30"/>
    <w:rsid w:val="007A73EF"/>
    <w:rsid w:val="007A7F3B"/>
    <w:rsid w:val="007B0B88"/>
    <w:rsid w:val="007B1CE5"/>
    <w:rsid w:val="007B30D8"/>
    <w:rsid w:val="007B37A2"/>
    <w:rsid w:val="007B4DDF"/>
    <w:rsid w:val="007B5627"/>
    <w:rsid w:val="007B67E8"/>
    <w:rsid w:val="007C1E44"/>
    <w:rsid w:val="007C3C73"/>
    <w:rsid w:val="007C599C"/>
    <w:rsid w:val="007D498A"/>
    <w:rsid w:val="007D52D8"/>
    <w:rsid w:val="007E6DB5"/>
    <w:rsid w:val="007F35BA"/>
    <w:rsid w:val="007F4F92"/>
    <w:rsid w:val="007F57E7"/>
    <w:rsid w:val="00800219"/>
    <w:rsid w:val="00801EE8"/>
    <w:rsid w:val="00805947"/>
    <w:rsid w:val="00807CB9"/>
    <w:rsid w:val="0081345F"/>
    <w:rsid w:val="0081469D"/>
    <w:rsid w:val="00816941"/>
    <w:rsid w:val="0082025D"/>
    <w:rsid w:val="00823A76"/>
    <w:rsid w:val="00825DA7"/>
    <w:rsid w:val="00827D93"/>
    <w:rsid w:val="0083740A"/>
    <w:rsid w:val="008404C7"/>
    <w:rsid w:val="00841806"/>
    <w:rsid w:val="008545B4"/>
    <w:rsid w:val="00856277"/>
    <w:rsid w:val="00862BD3"/>
    <w:rsid w:val="00867D95"/>
    <w:rsid w:val="00870542"/>
    <w:rsid w:val="00872D21"/>
    <w:rsid w:val="00877DB5"/>
    <w:rsid w:val="0088139B"/>
    <w:rsid w:val="00884AB9"/>
    <w:rsid w:val="00887B7F"/>
    <w:rsid w:val="0089158F"/>
    <w:rsid w:val="00891D9F"/>
    <w:rsid w:val="00897FA9"/>
    <w:rsid w:val="008A0326"/>
    <w:rsid w:val="008A0B5B"/>
    <w:rsid w:val="008A287D"/>
    <w:rsid w:val="008A3B73"/>
    <w:rsid w:val="008A3DD2"/>
    <w:rsid w:val="008A52BC"/>
    <w:rsid w:val="008A5BCC"/>
    <w:rsid w:val="008A6316"/>
    <w:rsid w:val="008B04F1"/>
    <w:rsid w:val="008B53D7"/>
    <w:rsid w:val="008B647C"/>
    <w:rsid w:val="008B750D"/>
    <w:rsid w:val="008C0661"/>
    <w:rsid w:val="008C5F36"/>
    <w:rsid w:val="008D3A20"/>
    <w:rsid w:val="008D64E6"/>
    <w:rsid w:val="008D772F"/>
    <w:rsid w:val="008E2D8C"/>
    <w:rsid w:val="008E314C"/>
    <w:rsid w:val="008E60CC"/>
    <w:rsid w:val="008E6417"/>
    <w:rsid w:val="008E7FEA"/>
    <w:rsid w:val="008F31A1"/>
    <w:rsid w:val="00900349"/>
    <w:rsid w:val="00902713"/>
    <w:rsid w:val="00907D8F"/>
    <w:rsid w:val="00913032"/>
    <w:rsid w:val="009175AF"/>
    <w:rsid w:val="00921592"/>
    <w:rsid w:val="00923254"/>
    <w:rsid w:val="00924AD4"/>
    <w:rsid w:val="00935A4C"/>
    <w:rsid w:val="00946CEB"/>
    <w:rsid w:val="00952629"/>
    <w:rsid w:val="0095354F"/>
    <w:rsid w:val="00965B4E"/>
    <w:rsid w:val="009740CB"/>
    <w:rsid w:val="0097732B"/>
    <w:rsid w:val="009818C7"/>
    <w:rsid w:val="00987240"/>
    <w:rsid w:val="00987286"/>
    <w:rsid w:val="00990428"/>
    <w:rsid w:val="00990B2C"/>
    <w:rsid w:val="00990CD7"/>
    <w:rsid w:val="009942F8"/>
    <w:rsid w:val="009964AE"/>
    <w:rsid w:val="0099764C"/>
    <w:rsid w:val="009A108C"/>
    <w:rsid w:val="009A3BAD"/>
    <w:rsid w:val="009A48F8"/>
    <w:rsid w:val="009B13E2"/>
    <w:rsid w:val="009B1ADB"/>
    <w:rsid w:val="009B3EF8"/>
    <w:rsid w:val="009B6D6B"/>
    <w:rsid w:val="009C020E"/>
    <w:rsid w:val="009C1039"/>
    <w:rsid w:val="009C1A20"/>
    <w:rsid w:val="009C1DCD"/>
    <w:rsid w:val="009C25C5"/>
    <w:rsid w:val="009C45DF"/>
    <w:rsid w:val="009C718D"/>
    <w:rsid w:val="009D148A"/>
    <w:rsid w:val="009D189D"/>
    <w:rsid w:val="009D21B0"/>
    <w:rsid w:val="009D340B"/>
    <w:rsid w:val="009D4048"/>
    <w:rsid w:val="009D61DD"/>
    <w:rsid w:val="009E2866"/>
    <w:rsid w:val="009E3707"/>
    <w:rsid w:val="009E69DB"/>
    <w:rsid w:val="009F0414"/>
    <w:rsid w:val="009F579A"/>
    <w:rsid w:val="009F628F"/>
    <w:rsid w:val="009F7803"/>
    <w:rsid w:val="009F7A3F"/>
    <w:rsid w:val="00A01D86"/>
    <w:rsid w:val="00A01E4E"/>
    <w:rsid w:val="00A02C38"/>
    <w:rsid w:val="00A02F20"/>
    <w:rsid w:val="00A03FC3"/>
    <w:rsid w:val="00A04FA7"/>
    <w:rsid w:val="00A059BF"/>
    <w:rsid w:val="00A10845"/>
    <w:rsid w:val="00A11A97"/>
    <w:rsid w:val="00A153AE"/>
    <w:rsid w:val="00A1590A"/>
    <w:rsid w:val="00A162E6"/>
    <w:rsid w:val="00A17B44"/>
    <w:rsid w:val="00A2336E"/>
    <w:rsid w:val="00A2347C"/>
    <w:rsid w:val="00A279AB"/>
    <w:rsid w:val="00A36A43"/>
    <w:rsid w:val="00A46184"/>
    <w:rsid w:val="00A50A28"/>
    <w:rsid w:val="00A5166E"/>
    <w:rsid w:val="00A525F7"/>
    <w:rsid w:val="00A54700"/>
    <w:rsid w:val="00A61407"/>
    <w:rsid w:val="00A64071"/>
    <w:rsid w:val="00A657C5"/>
    <w:rsid w:val="00A67327"/>
    <w:rsid w:val="00A75A3E"/>
    <w:rsid w:val="00A75E54"/>
    <w:rsid w:val="00A76315"/>
    <w:rsid w:val="00A7666D"/>
    <w:rsid w:val="00A77569"/>
    <w:rsid w:val="00A77937"/>
    <w:rsid w:val="00A83A14"/>
    <w:rsid w:val="00A91555"/>
    <w:rsid w:val="00A920DF"/>
    <w:rsid w:val="00A92E3D"/>
    <w:rsid w:val="00A95189"/>
    <w:rsid w:val="00A97140"/>
    <w:rsid w:val="00A97584"/>
    <w:rsid w:val="00AA2C36"/>
    <w:rsid w:val="00AA3026"/>
    <w:rsid w:val="00AA5235"/>
    <w:rsid w:val="00AB4860"/>
    <w:rsid w:val="00AB6C27"/>
    <w:rsid w:val="00AC1433"/>
    <w:rsid w:val="00AC1AF8"/>
    <w:rsid w:val="00AC4891"/>
    <w:rsid w:val="00AC6EE3"/>
    <w:rsid w:val="00AC75E8"/>
    <w:rsid w:val="00AD004D"/>
    <w:rsid w:val="00AD0E4E"/>
    <w:rsid w:val="00AD308D"/>
    <w:rsid w:val="00AE5960"/>
    <w:rsid w:val="00AE66EA"/>
    <w:rsid w:val="00AF2203"/>
    <w:rsid w:val="00AF29EE"/>
    <w:rsid w:val="00AF77C1"/>
    <w:rsid w:val="00B03CC1"/>
    <w:rsid w:val="00B056C5"/>
    <w:rsid w:val="00B060E7"/>
    <w:rsid w:val="00B1341A"/>
    <w:rsid w:val="00B1624C"/>
    <w:rsid w:val="00B17214"/>
    <w:rsid w:val="00B218F9"/>
    <w:rsid w:val="00B26A8C"/>
    <w:rsid w:val="00B32DA0"/>
    <w:rsid w:val="00B34F83"/>
    <w:rsid w:val="00B35724"/>
    <w:rsid w:val="00B35CF8"/>
    <w:rsid w:val="00B46FEA"/>
    <w:rsid w:val="00B4707F"/>
    <w:rsid w:val="00B50A67"/>
    <w:rsid w:val="00B525A6"/>
    <w:rsid w:val="00B56D79"/>
    <w:rsid w:val="00B63D84"/>
    <w:rsid w:val="00B64F1D"/>
    <w:rsid w:val="00B67368"/>
    <w:rsid w:val="00B6780A"/>
    <w:rsid w:val="00B707EE"/>
    <w:rsid w:val="00B71162"/>
    <w:rsid w:val="00B736FC"/>
    <w:rsid w:val="00B8052F"/>
    <w:rsid w:val="00B80B91"/>
    <w:rsid w:val="00B8223E"/>
    <w:rsid w:val="00B825CA"/>
    <w:rsid w:val="00B86DF0"/>
    <w:rsid w:val="00B91DDB"/>
    <w:rsid w:val="00B930C3"/>
    <w:rsid w:val="00B93CB2"/>
    <w:rsid w:val="00B9465E"/>
    <w:rsid w:val="00B94F8E"/>
    <w:rsid w:val="00B9664F"/>
    <w:rsid w:val="00B97703"/>
    <w:rsid w:val="00B97EB3"/>
    <w:rsid w:val="00BA2CD6"/>
    <w:rsid w:val="00BB3F9D"/>
    <w:rsid w:val="00BB42E3"/>
    <w:rsid w:val="00BC035D"/>
    <w:rsid w:val="00BC2628"/>
    <w:rsid w:val="00BC39DC"/>
    <w:rsid w:val="00BC58DD"/>
    <w:rsid w:val="00BC5E3E"/>
    <w:rsid w:val="00BD1AC6"/>
    <w:rsid w:val="00BE0026"/>
    <w:rsid w:val="00BE2D55"/>
    <w:rsid w:val="00BE5891"/>
    <w:rsid w:val="00BF1253"/>
    <w:rsid w:val="00BF6531"/>
    <w:rsid w:val="00C017E8"/>
    <w:rsid w:val="00C0407E"/>
    <w:rsid w:val="00C044E3"/>
    <w:rsid w:val="00C1088D"/>
    <w:rsid w:val="00C116E5"/>
    <w:rsid w:val="00C12A08"/>
    <w:rsid w:val="00C131C2"/>
    <w:rsid w:val="00C17F1A"/>
    <w:rsid w:val="00C202E6"/>
    <w:rsid w:val="00C209D5"/>
    <w:rsid w:val="00C22DCF"/>
    <w:rsid w:val="00C23954"/>
    <w:rsid w:val="00C32006"/>
    <w:rsid w:val="00C3426E"/>
    <w:rsid w:val="00C347EF"/>
    <w:rsid w:val="00C36C9C"/>
    <w:rsid w:val="00C4337B"/>
    <w:rsid w:val="00C43711"/>
    <w:rsid w:val="00C47AF8"/>
    <w:rsid w:val="00C51547"/>
    <w:rsid w:val="00C52C28"/>
    <w:rsid w:val="00C52C42"/>
    <w:rsid w:val="00C532F1"/>
    <w:rsid w:val="00C547BF"/>
    <w:rsid w:val="00C64CED"/>
    <w:rsid w:val="00C65BB6"/>
    <w:rsid w:val="00C70614"/>
    <w:rsid w:val="00C71F13"/>
    <w:rsid w:val="00C72469"/>
    <w:rsid w:val="00C74879"/>
    <w:rsid w:val="00C751B4"/>
    <w:rsid w:val="00C75C7A"/>
    <w:rsid w:val="00C779DD"/>
    <w:rsid w:val="00C8025E"/>
    <w:rsid w:val="00C8165C"/>
    <w:rsid w:val="00C8240A"/>
    <w:rsid w:val="00C82F31"/>
    <w:rsid w:val="00C8472D"/>
    <w:rsid w:val="00C9171A"/>
    <w:rsid w:val="00C926C8"/>
    <w:rsid w:val="00C9374C"/>
    <w:rsid w:val="00C96D37"/>
    <w:rsid w:val="00CA0C2B"/>
    <w:rsid w:val="00CA6AD3"/>
    <w:rsid w:val="00CB1734"/>
    <w:rsid w:val="00CB2661"/>
    <w:rsid w:val="00CB2BCA"/>
    <w:rsid w:val="00CC0452"/>
    <w:rsid w:val="00CC2494"/>
    <w:rsid w:val="00CC39D2"/>
    <w:rsid w:val="00CC7163"/>
    <w:rsid w:val="00CC7CE5"/>
    <w:rsid w:val="00CE025F"/>
    <w:rsid w:val="00CE3052"/>
    <w:rsid w:val="00CE3866"/>
    <w:rsid w:val="00CE593F"/>
    <w:rsid w:val="00CF3D12"/>
    <w:rsid w:val="00CF6087"/>
    <w:rsid w:val="00CF71DC"/>
    <w:rsid w:val="00D0173F"/>
    <w:rsid w:val="00D07094"/>
    <w:rsid w:val="00D07593"/>
    <w:rsid w:val="00D07AD0"/>
    <w:rsid w:val="00D1134B"/>
    <w:rsid w:val="00D17C37"/>
    <w:rsid w:val="00D21701"/>
    <w:rsid w:val="00D224CC"/>
    <w:rsid w:val="00D267AF"/>
    <w:rsid w:val="00D30BE6"/>
    <w:rsid w:val="00D43CBF"/>
    <w:rsid w:val="00D447BA"/>
    <w:rsid w:val="00D44FF6"/>
    <w:rsid w:val="00D476DE"/>
    <w:rsid w:val="00D50679"/>
    <w:rsid w:val="00D5182F"/>
    <w:rsid w:val="00D534DF"/>
    <w:rsid w:val="00D57AD2"/>
    <w:rsid w:val="00D60833"/>
    <w:rsid w:val="00D61F04"/>
    <w:rsid w:val="00D6517E"/>
    <w:rsid w:val="00D67664"/>
    <w:rsid w:val="00D713BF"/>
    <w:rsid w:val="00D71684"/>
    <w:rsid w:val="00D71883"/>
    <w:rsid w:val="00D72231"/>
    <w:rsid w:val="00D727F0"/>
    <w:rsid w:val="00D74DB4"/>
    <w:rsid w:val="00D766F0"/>
    <w:rsid w:val="00D82862"/>
    <w:rsid w:val="00D90981"/>
    <w:rsid w:val="00D91BF4"/>
    <w:rsid w:val="00D93385"/>
    <w:rsid w:val="00D9491F"/>
    <w:rsid w:val="00D94C65"/>
    <w:rsid w:val="00D95F21"/>
    <w:rsid w:val="00D96699"/>
    <w:rsid w:val="00D96A22"/>
    <w:rsid w:val="00DA2008"/>
    <w:rsid w:val="00DA3D6C"/>
    <w:rsid w:val="00DA41C9"/>
    <w:rsid w:val="00DB0872"/>
    <w:rsid w:val="00DB13B0"/>
    <w:rsid w:val="00DB62F7"/>
    <w:rsid w:val="00DC05CE"/>
    <w:rsid w:val="00DC0FE1"/>
    <w:rsid w:val="00DC10C3"/>
    <w:rsid w:val="00DC36E3"/>
    <w:rsid w:val="00DC37E4"/>
    <w:rsid w:val="00DC5B28"/>
    <w:rsid w:val="00DC7852"/>
    <w:rsid w:val="00DD133F"/>
    <w:rsid w:val="00DD18FE"/>
    <w:rsid w:val="00DD22E1"/>
    <w:rsid w:val="00DD2599"/>
    <w:rsid w:val="00DD482F"/>
    <w:rsid w:val="00DD4872"/>
    <w:rsid w:val="00DE14B9"/>
    <w:rsid w:val="00DE729D"/>
    <w:rsid w:val="00DF15DE"/>
    <w:rsid w:val="00DF34D4"/>
    <w:rsid w:val="00DF3F8A"/>
    <w:rsid w:val="00DF6AC6"/>
    <w:rsid w:val="00E02212"/>
    <w:rsid w:val="00E0222B"/>
    <w:rsid w:val="00E04C51"/>
    <w:rsid w:val="00E21A77"/>
    <w:rsid w:val="00E24673"/>
    <w:rsid w:val="00E25FF6"/>
    <w:rsid w:val="00E30A22"/>
    <w:rsid w:val="00E37249"/>
    <w:rsid w:val="00E379E9"/>
    <w:rsid w:val="00E40B34"/>
    <w:rsid w:val="00E43BEB"/>
    <w:rsid w:val="00E45653"/>
    <w:rsid w:val="00E45DC6"/>
    <w:rsid w:val="00E51624"/>
    <w:rsid w:val="00E5414C"/>
    <w:rsid w:val="00E56481"/>
    <w:rsid w:val="00E60C3C"/>
    <w:rsid w:val="00E6538C"/>
    <w:rsid w:val="00E713C0"/>
    <w:rsid w:val="00E74684"/>
    <w:rsid w:val="00E7505C"/>
    <w:rsid w:val="00E75127"/>
    <w:rsid w:val="00E77B24"/>
    <w:rsid w:val="00E80257"/>
    <w:rsid w:val="00E80CC1"/>
    <w:rsid w:val="00E83396"/>
    <w:rsid w:val="00E84EBB"/>
    <w:rsid w:val="00E87AC9"/>
    <w:rsid w:val="00E908CA"/>
    <w:rsid w:val="00E911D5"/>
    <w:rsid w:val="00E91AD9"/>
    <w:rsid w:val="00E931A9"/>
    <w:rsid w:val="00E9790A"/>
    <w:rsid w:val="00EA0CD4"/>
    <w:rsid w:val="00EA341D"/>
    <w:rsid w:val="00EA64F2"/>
    <w:rsid w:val="00EB0F80"/>
    <w:rsid w:val="00EB22CF"/>
    <w:rsid w:val="00EB3524"/>
    <w:rsid w:val="00EC0A21"/>
    <w:rsid w:val="00EC1464"/>
    <w:rsid w:val="00EC1685"/>
    <w:rsid w:val="00EC307E"/>
    <w:rsid w:val="00EC513E"/>
    <w:rsid w:val="00EC7123"/>
    <w:rsid w:val="00ED5D00"/>
    <w:rsid w:val="00EE3865"/>
    <w:rsid w:val="00EE4542"/>
    <w:rsid w:val="00EE7683"/>
    <w:rsid w:val="00EF002D"/>
    <w:rsid w:val="00EF004E"/>
    <w:rsid w:val="00EF07CC"/>
    <w:rsid w:val="00EF0928"/>
    <w:rsid w:val="00F03F84"/>
    <w:rsid w:val="00F04556"/>
    <w:rsid w:val="00F079CC"/>
    <w:rsid w:val="00F07EC3"/>
    <w:rsid w:val="00F11C58"/>
    <w:rsid w:val="00F142F5"/>
    <w:rsid w:val="00F14F57"/>
    <w:rsid w:val="00F16773"/>
    <w:rsid w:val="00F168C7"/>
    <w:rsid w:val="00F258FB"/>
    <w:rsid w:val="00F32888"/>
    <w:rsid w:val="00F36B55"/>
    <w:rsid w:val="00F44611"/>
    <w:rsid w:val="00F4467D"/>
    <w:rsid w:val="00F44AB9"/>
    <w:rsid w:val="00F44F49"/>
    <w:rsid w:val="00F5136A"/>
    <w:rsid w:val="00F53769"/>
    <w:rsid w:val="00F5386B"/>
    <w:rsid w:val="00F5496D"/>
    <w:rsid w:val="00F56D0E"/>
    <w:rsid w:val="00F57E2F"/>
    <w:rsid w:val="00F61CA8"/>
    <w:rsid w:val="00F72A5A"/>
    <w:rsid w:val="00F733BC"/>
    <w:rsid w:val="00F76026"/>
    <w:rsid w:val="00F764AC"/>
    <w:rsid w:val="00F80CFC"/>
    <w:rsid w:val="00F837AA"/>
    <w:rsid w:val="00F85A6D"/>
    <w:rsid w:val="00F9050D"/>
    <w:rsid w:val="00F91D5D"/>
    <w:rsid w:val="00F94080"/>
    <w:rsid w:val="00FA11E1"/>
    <w:rsid w:val="00FA26AB"/>
    <w:rsid w:val="00FA6FD1"/>
    <w:rsid w:val="00FB3036"/>
    <w:rsid w:val="00FB5190"/>
    <w:rsid w:val="00FB5B0A"/>
    <w:rsid w:val="00FB7432"/>
    <w:rsid w:val="00FC064A"/>
    <w:rsid w:val="00FC076F"/>
    <w:rsid w:val="00FC2568"/>
    <w:rsid w:val="00FC569F"/>
    <w:rsid w:val="00FC75AA"/>
    <w:rsid w:val="00FD3A07"/>
    <w:rsid w:val="00FD7255"/>
    <w:rsid w:val="00FE08B4"/>
    <w:rsid w:val="00FE7D89"/>
    <w:rsid w:val="00FF34B8"/>
    <w:rsid w:val="00FF6149"/>
    <w:rsid w:val="00FF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B4186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F7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link w:val="EQChar"/>
    <w:qFormat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qFormat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C64C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C64CED"/>
    <w:rPr>
      <w:rFonts w:eastAsia="SimSun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7232AE"/>
    <w:rPr>
      <w:rFonts w:ascii="Arial" w:eastAsia="Times New Roman" w:hAnsi="Arial"/>
      <w:sz w:val="36"/>
      <w:lang w:val="en-GB"/>
    </w:rPr>
  </w:style>
  <w:style w:type="character" w:customStyle="1" w:styleId="TALCar">
    <w:name w:val="TAL Car"/>
    <w:link w:val="TAL"/>
    <w:qFormat/>
    <w:rsid w:val="00F5386B"/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locked/>
    <w:rsid w:val="00F5386B"/>
    <w:rPr>
      <w:rFonts w:ascii="Arial" w:hAnsi="Arial"/>
      <w:sz w:val="18"/>
      <w:lang w:eastAsia="en-GB"/>
    </w:rPr>
  </w:style>
  <w:style w:type="table" w:styleId="TableGrid">
    <w:name w:val="Table Grid"/>
    <w:basedOn w:val="TableNormal"/>
    <w:uiPriority w:val="39"/>
    <w:qFormat/>
    <w:rsid w:val="00A15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033358"/>
    <w:rPr>
      <w:b/>
      <w:bCs/>
    </w:rPr>
  </w:style>
  <w:style w:type="character" w:customStyle="1" w:styleId="Heading4Char">
    <w:name w:val="Heading 4 Char"/>
    <w:aliases w:val="h4 Char"/>
    <w:link w:val="Heading4"/>
    <w:rsid w:val="00C8025E"/>
    <w:rPr>
      <w:rFonts w:ascii="Arial" w:hAnsi="Arial"/>
      <w:sz w:val="24"/>
      <w:lang w:eastAsia="en-GB"/>
    </w:rPr>
  </w:style>
  <w:style w:type="character" w:customStyle="1" w:styleId="Heading3Char">
    <w:name w:val="Heading 3 Char"/>
    <w:aliases w:val="H3 Char,h3 Char"/>
    <w:link w:val="Heading3"/>
    <w:rsid w:val="00654B1B"/>
    <w:rPr>
      <w:rFonts w:ascii="Arial" w:hAnsi="Arial"/>
      <w:sz w:val="28"/>
      <w:lang w:eastAsia="en-GB"/>
    </w:rPr>
  </w:style>
  <w:style w:type="table" w:styleId="GridTable4-Accent1">
    <w:name w:val="Grid Table 4 Accent 1"/>
    <w:basedOn w:val="TableNormal"/>
    <w:uiPriority w:val="49"/>
    <w:rsid w:val="00C4337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2A706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">
    <w:name w:val="Grid Table 4"/>
    <w:basedOn w:val="TableNormal"/>
    <w:uiPriority w:val="49"/>
    <w:rsid w:val="00A059B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unhideWhenUsed/>
    <w:rsid w:val="005578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20384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fontstyle01">
    <w:name w:val="fontstyle01"/>
    <w:basedOn w:val="DefaultParagraphFont"/>
    <w:rsid w:val="00807CB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492E6E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E21A77"/>
    <w:rPr>
      <w:rFonts w:ascii="Arial" w:hAnsi="Arial"/>
      <w:sz w:val="32"/>
      <w:lang w:eastAsia="en-GB"/>
    </w:rPr>
  </w:style>
  <w:style w:type="character" w:customStyle="1" w:styleId="EQChar">
    <w:name w:val="EQ Char"/>
    <w:link w:val="EQ"/>
    <w:qFormat/>
    <w:rsid w:val="00DC05CE"/>
    <w:rPr>
      <w:noProof/>
      <w:lang w:eastAsia="en-GB"/>
    </w:rPr>
  </w:style>
  <w:style w:type="paragraph" w:customStyle="1" w:styleId="CRCoverPage">
    <w:name w:val="CR Cover Page"/>
    <w:link w:val="CRCoverPageChar"/>
    <w:qFormat/>
    <w:rsid w:val="00B525A6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B525A6"/>
    <w:rPr>
      <w:rFonts w:ascii="Arial" w:eastAsia="Times New Roman" w:hAnsi="Arial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B525A6"/>
    <w:rPr>
      <w:rFonts w:ascii="Arial" w:hAnsi="Arial" w:cs="Arial"/>
      <w:color w:val="FF0000"/>
      <w:lang w:eastAsia="en-GB"/>
    </w:rPr>
  </w:style>
  <w:style w:type="character" w:customStyle="1" w:styleId="B1Char">
    <w:name w:val="B1 Char"/>
    <w:link w:val="B1"/>
    <w:qFormat/>
    <w:locked/>
    <w:rsid w:val="008A3DD2"/>
    <w:rPr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qFormat/>
    <w:rsid w:val="0027444B"/>
    <w:rPr>
      <w:b/>
      <w:bCs/>
      <w:lang w:eastAsia="en-GB"/>
    </w:rPr>
  </w:style>
  <w:style w:type="character" w:customStyle="1" w:styleId="B2Char">
    <w:name w:val="B2 Char"/>
    <w:link w:val="B2"/>
    <w:qFormat/>
    <w:rsid w:val="005E321A"/>
    <w:rPr>
      <w:lang w:eastAsia="en-GB"/>
    </w:rPr>
  </w:style>
  <w:style w:type="table" w:customStyle="1" w:styleId="1">
    <w:name w:val="网格型1"/>
    <w:basedOn w:val="TableNormal"/>
    <w:next w:val="TableGrid"/>
    <w:uiPriority w:val="39"/>
    <w:qFormat/>
    <w:rsid w:val="005E321A"/>
    <w:pPr>
      <w:spacing w:before="120" w:line="280" w:lineRule="atLeast"/>
      <w:jc w:val="both"/>
    </w:pPr>
    <w:rPr>
      <w:rFonts w:ascii="New York" w:hAnsi="New York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"/>
    <w:basedOn w:val="DefaultParagraphFont"/>
    <w:link w:val="Heading5"/>
    <w:rsid w:val="002D46AF"/>
    <w:rPr>
      <w:rFonts w:ascii="Arial" w:hAnsi="Arial"/>
      <w:sz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8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44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3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8A965-AB97-4512-997E-4BA1851D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 Wang</cp:lastModifiedBy>
  <cp:revision>10</cp:revision>
  <cp:lastPrinted>2002-04-23T07:10:00Z</cp:lastPrinted>
  <dcterms:created xsi:type="dcterms:W3CDTF">2025-02-07T20:43:00Z</dcterms:created>
  <dcterms:modified xsi:type="dcterms:W3CDTF">2025-02-07T22:03:00Z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1738962507</vt:lpwstr>
  </property>
</Properties>
</file>